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FD3" w:rsidRPr="00223FD3" w:rsidRDefault="00223FD3" w:rsidP="00223FD3">
      <w:pPr>
        <w:pStyle w:val="Heading3"/>
        <w:jc w:val="left"/>
        <w:rPr>
          <w:rFonts w:asciiTheme="minorHAnsi" w:hAnsiTheme="minorHAnsi" w:cstheme="minorHAnsi"/>
          <w:b/>
          <w:color w:val="auto"/>
          <w:szCs w:val="32"/>
        </w:rPr>
      </w:pPr>
      <w:r w:rsidRPr="00223FD3">
        <w:rPr>
          <w:rFonts w:asciiTheme="minorHAnsi" w:hAnsiTheme="minorHAnsi" w:cstheme="minorHAnsi"/>
          <w:b/>
          <w:color w:val="auto"/>
          <w:szCs w:val="32"/>
        </w:rPr>
        <w:t>Deeside Netball Club</w:t>
      </w:r>
    </w:p>
    <w:p w:rsidR="00223FD3" w:rsidRDefault="00223FD3" w:rsidP="00223FD3">
      <w:pPr>
        <w:pStyle w:val="Heading3"/>
        <w:jc w:val="left"/>
        <w:rPr>
          <w:rFonts w:asciiTheme="minorHAnsi" w:eastAsia="Arial" w:hAnsiTheme="minorHAnsi" w:cstheme="minorHAnsi"/>
          <w:color w:val="auto"/>
          <w:sz w:val="52"/>
          <w:szCs w:val="52"/>
        </w:rPr>
      </w:pPr>
      <w:r w:rsidRPr="00223FD3">
        <w:rPr>
          <w:rFonts w:asciiTheme="minorHAnsi" w:hAnsiTheme="minorHAnsi" w:cstheme="minorHAnsi"/>
          <w:color w:val="auto"/>
          <w:sz w:val="52"/>
          <w:szCs w:val="52"/>
        </w:rPr>
        <w:t>Club Development Framework</w:t>
      </w:r>
      <w:r w:rsidRPr="00223FD3">
        <w:rPr>
          <w:rFonts w:asciiTheme="minorHAnsi" w:eastAsia="Arial" w:hAnsiTheme="minorHAnsi" w:cstheme="minorHAnsi"/>
          <w:color w:val="auto"/>
          <w:sz w:val="52"/>
          <w:szCs w:val="52"/>
        </w:rPr>
        <w:t xml:space="preserve"> </w:t>
      </w:r>
    </w:p>
    <w:p w:rsidR="00223FD3" w:rsidRPr="00223FD3" w:rsidRDefault="00223FD3" w:rsidP="00223FD3"/>
    <w:p w:rsidR="00223FD3" w:rsidRPr="00223FD3" w:rsidRDefault="00223FD3" w:rsidP="00223FD3">
      <w:pPr>
        <w:pStyle w:val="ListParagraph"/>
        <w:numPr>
          <w:ilvl w:val="0"/>
          <w:numId w:val="1"/>
        </w:numPr>
        <w:spacing w:after="277" w:line="242" w:lineRule="auto"/>
        <w:ind w:right="79"/>
        <w:rPr>
          <w:rFonts w:asciiTheme="minorHAnsi" w:hAnsiTheme="minorHAnsi" w:cstheme="minorHAnsi"/>
          <w:color w:val="auto"/>
          <w:sz w:val="24"/>
          <w:szCs w:val="24"/>
        </w:rPr>
      </w:pPr>
      <w:r w:rsidRPr="00223FD3">
        <w:rPr>
          <w:rFonts w:asciiTheme="minorHAnsi" w:eastAsia="Arial" w:hAnsiTheme="minorHAnsi" w:cstheme="minorHAnsi"/>
          <w:color w:val="auto"/>
          <w:sz w:val="24"/>
          <w:szCs w:val="24"/>
        </w:rPr>
        <w:t xml:space="preserve">To attract those young people who have already learnt the basics of the game, and now wish to take their involvement further by joining the Club. This involvement will comprise local skills awards day, ‘Meet &amp; Greet’ incorporating an introduction to the Club, skills, awards, and will be targeted at </w:t>
      </w:r>
      <w:proofErr w:type="gramStart"/>
      <w:r w:rsidRPr="00223FD3">
        <w:rPr>
          <w:rFonts w:asciiTheme="minorHAnsi" w:eastAsia="Arial" w:hAnsiTheme="minorHAnsi" w:cstheme="minorHAnsi"/>
          <w:color w:val="auto"/>
          <w:sz w:val="24"/>
          <w:szCs w:val="24"/>
        </w:rPr>
        <w:t>7-11 year old</w:t>
      </w:r>
      <w:proofErr w:type="gramEnd"/>
      <w:r w:rsidRPr="00223FD3">
        <w:rPr>
          <w:rFonts w:asciiTheme="minorHAnsi" w:eastAsia="Arial" w:hAnsiTheme="minorHAnsi" w:cstheme="minorHAnsi"/>
          <w:color w:val="auto"/>
          <w:sz w:val="24"/>
          <w:szCs w:val="24"/>
        </w:rPr>
        <w:t xml:space="preserve"> girls who are not yet club members or have been club members for a short while.  </w:t>
      </w:r>
    </w:p>
    <w:p w:rsidR="00223FD3" w:rsidRPr="00223FD3" w:rsidRDefault="00223FD3" w:rsidP="00223FD3">
      <w:pPr>
        <w:numPr>
          <w:ilvl w:val="0"/>
          <w:numId w:val="1"/>
        </w:numPr>
        <w:spacing w:after="277" w:line="242" w:lineRule="auto"/>
        <w:ind w:right="79" w:hanging="10"/>
        <w:rPr>
          <w:rFonts w:asciiTheme="minorHAnsi" w:hAnsiTheme="minorHAnsi" w:cstheme="minorHAnsi"/>
          <w:color w:val="auto"/>
          <w:sz w:val="24"/>
          <w:szCs w:val="24"/>
        </w:rPr>
      </w:pPr>
      <w:r w:rsidRPr="00223FD3">
        <w:rPr>
          <w:rFonts w:asciiTheme="minorHAnsi" w:eastAsia="Arial" w:hAnsiTheme="minorHAnsi" w:cstheme="minorHAnsi"/>
          <w:color w:val="auto"/>
          <w:sz w:val="24"/>
          <w:szCs w:val="24"/>
        </w:rPr>
        <w:t xml:space="preserve">To provide regular coaching for </w:t>
      </w:r>
      <w:proofErr w:type="gramStart"/>
      <w:r w:rsidRPr="00223FD3">
        <w:rPr>
          <w:rFonts w:asciiTheme="minorHAnsi" w:eastAsia="Arial" w:hAnsiTheme="minorHAnsi" w:cstheme="minorHAnsi"/>
          <w:color w:val="auto"/>
          <w:sz w:val="24"/>
          <w:szCs w:val="24"/>
        </w:rPr>
        <w:t>11-15 year old</w:t>
      </w:r>
      <w:proofErr w:type="gramEnd"/>
      <w:r w:rsidRPr="00223FD3">
        <w:rPr>
          <w:rFonts w:asciiTheme="minorHAnsi" w:eastAsia="Arial" w:hAnsiTheme="minorHAnsi" w:cstheme="minorHAnsi"/>
          <w:color w:val="auto"/>
          <w:sz w:val="24"/>
          <w:szCs w:val="24"/>
        </w:rPr>
        <w:t xml:space="preserve"> players through our accredited club. The club will be working towards Welsh Netball Club Mark Awards, and will be able to satisfy the governing body’s minimum standards relating to safe play and equal opportunities. They will be further assisted to develop their coaching, competition and social activities. </w:t>
      </w:r>
    </w:p>
    <w:p w:rsidR="00223FD3" w:rsidRPr="00223FD3" w:rsidRDefault="00223FD3" w:rsidP="00223FD3">
      <w:pPr>
        <w:numPr>
          <w:ilvl w:val="0"/>
          <w:numId w:val="1"/>
        </w:numPr>
        <w:spacing w:after="277" w:line="242" w:lineRule="auto"/>
        <w:ind w:right="79" w:hanging="10"/>
        <w:rPr>
          <w:rFonts w:asciiTheme="minorHAnsi" w:hAnsiTheme="minorHAnsi" w:cstheme="minorHAnsi"/>
          <w:color w:val="auto"/>
          <w:sz w:val="24"/>
          <w:szCs w:val="24"/>
        </w:rPr>
      </w:pPr>
      <w:r w:rsidRPr="00223FD3">
        <w:rPr>
          <w:rFonts w:asciiTheme="minorHAnsi" w:eastAsia="Arial" w:hAnsiTheme="minorHAnsi" w:cstheme="minorHAnsi"/>
          <w:color w:val="auto"/>
          <w:sz w:val="24"/>
          <w:szCs w:val="24"/>
        </w:rPr>
        <w:t xml:space="preserve">To concentrate on the most effective way of assessing the abilities of players who are participating at club level and assisting those who wish to take their involvement with netball further. </w:t>
      </w:r>
    </w:p>
    <w:p w:rsidR="00223FD3" w:rsidRPr="00223FD3" w:rsidRDefault="00223FD3" w:rsidP="00223FD3">
      <w:pPr>
        <w:numPr>
          <w:ilvl w:val="0"/>
          <w:numId w:val="1"/>
        </w:numPr>
        <w:spacing w:after="277" w:line="242" w:lineRule="auto"/>
        <w:ind w:right="79" w:hanging="10"/>
        <w:rPr>
          <w:rFonts w:asciiTheme="minorHAnsi" w:hAnsiTheme="minorHAnsi" w:cstheme="minorHAnsi"/>
          <w:color w:val="auto"/>
          <w:sz w:val="24"/>
          <w:szCs w:val="24"/>
        </w:rPr>
      </w:pPr>
      <w:r w:rsidRPr="00223FD3">
        <w:rPr>
          <w:rFonts w:asciiTheme="minorHAnsi" w:eastAsia="Arial" w:hAnsiTheme="minorHAnsi" w:cstheme="minorHAnsi"/>
          <w:color w:val="auto"/>
          <w:sz w:val="24"/>
          <w:szCs w:val="24"/>
        </w:rPr>
        <w:t xml:space="preserve">Assessment will be a continuous process, with coaches being aware of the different levels of skills and assessment criteria and recommending their players to higher levels when appropriate. </w:t>
      </w:r>
    </w:p>
    <w:p w:rsidR="00223FD3" w:rsidRPr="00223FD3" w:rsidRDefault="00223FD3" w:rsidP="00223FD3">
      <w:pPr>
        <w:numPr>
          <w:ilvl w:val="0"/>
          <w:numId w:val="1"/>
        </w:numPr>
        <w:spacing w:after="277" w:line="242" w:lineRule="auto"/>
        <w:ind w:right="79" w:hanging="10"/>
        <w:rPr>
          <w:rFonts w:asciiTheme="minorHAnsi" w:hAnsiTheme="minorHAnsi" w:cstheme="minorHAnsi"/>
          <w:color w:val="auto"/>
          <w:sz w:val="24"/>
          <w:szCs w:val="24"/>
        </w:rPr>
      </w:pPr>
      <w:r w:rsidRPr="00223FD3">
        <w:rPr>
          <w:rFonts w:asciiTheme="minorHAnsi" w:eastAsia="Arial" w:hAnsiTheme="minorHAnsi" w:cstheme="minorHAnsi"/>
          <w:color w:val="auto"/>
          <w:sz w:val="24"/>
          <w:szCs w:val="24"/>
        </w:rPr>
        <w:t xml:space="preserve">Those players who are identified as having ability and talent will be encouraged and put forward for Talent Centres/Hubs and any other Academies that will provide additional training and assessment opportunities within their age group abilities </w:t>
      </w:r>
    </w:p>
    <w:p w:rsidR="00223FD3" w:rsidRPr="00223FD3" w:rsidRDefault="00223FD3" w:rsidP="00223FD3">
      <w:pPr>
        <w:numPr>
          <w:ilvl w:val="0"/>
          <w:numId w:val="1"/>
        </w:numPr>
        <w:spacing w:after="277" w:line="242" w:lineRule="auto"/>
        <w:ind w:right="79" w:hanging="10"/>
        <w:rPr>
          <w:rFonts w:asciiTheme="minorHAnsi" w:hAnsiTheme="minorHAnsi" w:cstheme="minorHAnsi"/>
          <w:color w:val="auto"/>
          <w:sz w:val="24"/>
          <w:szCs w:val="24"/>
        </w:rPr>
      </w:pPr>
      <w:r w:rsidRPr="00223FD3">
        <w:rPr>
          <w:rFonts w:asciiTheme="minorHAnsi" w:eastAsia="Arial" w:hAnsiTheme="minorHAnsi" w:cstheme="minorHAnsi"/>
          <w:color w:val="auto"/>
          <w:sz w:val="24"/>
          <w:szCs w:val="24"/>
        </w:rPr>
        <w:t xml:space="preserve">Players with ability will be encouraged to attend, where possible, a locally based programme of a fitness conditioning programme, and enhanced coaching and skills development and will have the Club’s support, where possible, monies allowing. This support will cover so many supported weeks training at the discretion of the committee.  </w:t>
      </w:r>
    </w:p>
    <w:p w:rsidR="00223FD3" w:rsidRPr="00223FD3" w:rsidRDefault="00223FD3" w:rsidP="00223FD3">
      <w:pPr>
        <w:numPr>
          <w:ilvl w:val="0"/>
          <w:numId w:val="1"/>
        </w:numPr>
        <w:spacing w:after="277" w:line="242" w:lineRule="auto"/>
        <w:ind w:right="79" w:hanging="10"/>
        <w:rPr>
          <w:rFonts w:asciiTheme="minorHAnsi" w:hAnsiTheme="minorHAnsi" w:cstheme="minorHAnsi"/>
          <w:color w:val="auto"/>
          <w:sz w:val="24"/>
          <w:szCs w:val="24"/>
        </w:rPr>
      </w:pPr>
      <w:r w:rsidRPr="00223FD3">
        <w:rPr>
          <w:rFonts w:asciiTheme="minorHAnsi" w:eastAsia="Arial" w:hAnsiTheme="minorHAnsi" w:cstheme="minorHAnsi"/>
          <w:color w:val="auto"/>
          <w:sz w:val="24"/>
          <w:szCs w:val="24"/>
        </w:rPr>
        <w:t xml:space="preserve">Adult training programme will run from August to April, Junior training programme from September to May and will include a period of 'active rest' in June and July. </w:t>
      </w:r>
    </w:p>
    <w:p w:rsidR="00223FD3" w:rsidRPr="00223FD3" w:rsidRDefault="00223FD3" w:rsidP="00223FD3">
      <w:pPr>
        <w:numPr>
          <w:ilvl w:val="0"/>
          <w:numId w:val="1"/>
        </w:numPr>
        <w:spacing w:after="277" w:line="242" w:lineRule="auto"/>
        <w:ind w:right="79" w:hanging="10"/>
        <w:rPr>
          <w:rFonts w:asciiTheme="minorHAnsi" w:hAnsiTheme="minorHAnsi" w:cstheme="minorHAnsi"/>
          <w:color w:val="auto"/>
          <w:sz w:val="24"/>
          <w:szCs w:val="24"/>
        </w:rPr>
      </w:pPr>
      <w:r w:rsidRPr="00223FD3">
        <w:rPr>
          <w:rFonts w:asciiTheme="minorHAnsi" w:eastAsia="Arial" w:hAnsiTheme="minorHAnsi" w:cstheme="minorHAnsi"/>
          <w:color w:val="auto"/>
          <w:sz w:val="24"/>
          <w:szCs w:val="24"/>
        </w:rPr>
        <w:t xml:space="preserve">We will continue to encourage more coaches, better-quality coaching and more coaching opportunities for club members to improve their performance, get even more enjoyment and attain more success.  </w:t>
      </w:r>
    </w:p>
    <w:p w:rsidR="00223FD3" w:rsidRPr="00223FD3" w:rsidRDefault="00223FD3" w:rsidP="00223FD3">
      <w:pPr>
        <w:numPr>
          <w:ilvl w:val="0"/>
          <w:numId w:val="1"/>
        </w:numPr>
        <w:spacing w:after="277" w:line="242" w:lineRule="auto"/>
        <w:ind w:right="79" w:hanging="10"/>
        <w:rPr>
          <w:rFonts w:asciiTheme="minorHAnsi" w:hAnsiTheme="minorHAnsi" w:cstheme="minorHAnsi"/>
          <w:color w:val="auto"/>
          <w:sz w:val="24"/>
          <w:szCs w:val="24"/>
        </w:rPr>
      </w:pPr>
      <w:r w:rsidRPr="00223FD3">
        <w:rPr>
          <w:rFonts w:asciiTheme="minorHAnsi" w:eastAsia="Arial" w:hAnsiTheme="minorHAnsi" w:cstheme="minorHAnsi"/>
          <w:color w:val="auto"/>
          <w:sz w:val="24"/>
          <w:szCs w:val="24"/>
        </w:rPr>
        <w:t xml:space="preserve">We will continue to give young people opportunities to compete and develop their skills and sustaining their interest, so providing the foundations for lifelong involvement.  </w:t>
      </w:r>
    </w:p>
    <w:p w:rsidR="00223FD3" w:rsidRPr="00223FD3" w:rsidRDefault="00223FD3" w:rsidP="00223FD3">
      <w:pPr>
        <w:numPr>
          <w:ilvl w:val="0"/>
          <w:numId w:val="1"/>
        </w:numPr>
        <w:spacing w:after="277" w:line="242" w:lineRule="auto"/>
        <w:ind w:right="79" w:hanging="10"/>
        <w:rPr>
          <w:rFonts w:asciiTheme="minorHAnsi" w:hAnsiTheme="minorHAnsi" w:cstheme="minorHAnsi"/>
          <w:color w:val="auto"/>
          <w:sz w:val="24"/>
          <w:szCs w:val="24"/>
        </w:rPr>
      </w:pPr>
      <w:r w:rsidRPr="00223FD3">
        <w:rPr>
          <w:rFonts w:asciiTheme="minorHAnsi" w:eastAsia="Arial" w:hAnsiTheme="minorHAnsi" w:cstheme="minorHAnsi"/>
          <w:color w:val="auto"/>
          <w:sz w:val="24"/>
          <w:szCs w:val="24"/>
        </w:rPr>
        <w:t xml:space="preserve">More opportunities for young people to join and compete in junior club training sessions, so helping to raise everyone's performance.  </w:t>
      </w:r>
    </w:p>
    <w:p w:rsidR="00223FD3" w:rsidRPr="00223FD3" w:rsidRDefault="00223FD3" w:rsidP="00223FD3">
      <w:pPr>
        <w:spacing w:after="277" w:line="242" w:lineRule="auto"/>
        <w:ind w:left="-5" w:right="79" w:hanging="10"/>
        <w:rPr>
          <w:rFonts w:asciiTheme="minorHAnsi" w:hAnsiTheme="minorHAnsi" w:cstheme="minorHAnsi"/>
          <w:color w:val="auto"/>
          <w:sz w:val="24"/>
          <w:szCs w:val="24"/>
        </w:rPr>
      </w:pPr>
      <w:r w:rsidRPr="00223FD3">
        <w:rPr>
          <w:rFonts w:asciiTheme="minorHAnsi" w:eastAsia="Arial" w:hAnsiTheme="minorHAnsi" w:cstheme="minorHAnsi"/>
          <w:color w:val="auto"/>
          <w:sz w:val="24"/>
          <w:szCs w:val="24"/>
        </w:rPr>
        <w:lastRenderedPageBreak/>
        <w:t>We, as a Club, understand that the future health and welfare of our netball relies on the enthusiasm and commitment of all players. We also know that if young people are goin</w:t>
      </w:r>
      <w:r w:rsidR="00472A8D">
        <w:rPr>
          <w:rFonts w:asciiTheme="minorHAnsi" w:eastAsia="Arial" w:hAnsiTheme="minorHAnsi" w:cstheme="minorHAnsi"/>
          <w:color w:val="auto"/>
          <w:sz w:val="24"/>
          <w:szCs w:val="24"/>
        </w:rPr>
        <w:t>g to enjoy netball, they must</w:t>
      </w:r>
      <w:bookmarkStart w:id="0" w:name="_GoBack"/>
      <w:bookmarkEnd w:id="0"/>
      <w:r w:rsidRPr="00223FD3">
        <w:rPr>
          <w:rFonts w:asciiTheme="minorHAnsi" w:eastAsia="Arial" w:hAnsiTheme="minorHAnsi" w:cstheme="minorHAnsi"/>
          <w:color w:val="auto"/>
          <w:sz w:val="24"/>
          <w:szCs w:val="24"/>
        </w:rPr>
        <w:t xml:space="preserve"> be given the opportunity to participate, improve and compete. We are committed to giving opportunity to players to raise their game to their personal best.  </w:t>
      </w:r>
    </w:p>
    <w:p w:rsidR="00223FD3" w:rsidRPr="00223FD3" w:rsidRDefault="00223FD3" w:rsidP="00223FD3">
      <w:pPr>
        <w:spacing w:after="300"/>
        <w:ind w:right="95"/>
        <w:jc w:val="center"/>
        <w:rPr>
          <w:color w:val="auto"/>
          <w:sz w:val="24"/>
          <w:szCs w:val="24"/>
        </w:rPr>
      </w:pPr>
      <w:r w:rsidRPr="00223FD3">
        <w:rPr>
          <w:rFonts w:asciiTheme="minorHAnsi" w:eastAsia="Arial" w:hAnsiTheme="minorHAnsi" w:cstheme="minorHAnsi"/>
          <w:b/>
          <w:color w:val="auto"/>
          <w:sz w:val="24"/>
          <w:szCs w:val="24"/>
          <w:u w:val="single" w:color="1F497D"/>
        </w:rPr>
        <w:t>We, as a committee are fully committed to making it work.</w:t>
      </w:r>
      <w:r w:rsidRPr="00223FD3">
        <w:rPr>
          <w:rFonts w:asciiTheme="minorHAnsi" w:eastAsia="Arial" w:hAnsiTheme="minorHAnsi" w:cstheme="minorHAnsi"/>
          <w:color w:val="auto"/>
          <w:sz w:val="24"/>
          <w:szCs w:val="24"/>
        </w:rPr>
        <w:t xml:space="preserve"> </w:t>
      </w:r>
    </w:p>
    <w:p w:rsidR="0074695B" w:rsidRDefault="00472A8D"/>
    <w:sectPr w:rsidR="00746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F3B6B"/>
    <w:multiLevelType w:val="hybridMultilevel"/>
    <w:tmpl w:val="D130D4FA"/>
    <w:lvl w:ilvl="0" w:tplc="F95007C8">
      <w:start w:val="1"/>
      <w:numFmt w:val="decimal"/>
      <w:lvlText w:val="%1"/>
      <w:lvlJc w:val="left"/>
      <w:pPr>
        <w:ind w:left="10" w:firstLine="0"/>
      </w:pPr>
      <w:rPr>
        <w:rFonts w:asciiTheme="minorHAnsi" w:eastAsia="Arial" w:hAnsiTheme="minorHAnsi" w:cstheme="minorHAnsi"/>
        <w:b w:val="0"/>
        <w:i w:val="0"/>
        <w:strike w:val="0"/>
        <w:dstrike w:val="0"/>
        <w:color w:val="395DA7"/>
        <w:sz w:val="22"/>
        <w:szCs w:val="22"/>
        <w:u w:val="none" w:color="000000"/>
        <w:effect w:val="none"/>
        <w:bdr w:val="none" w:sz="0" w:space="0" w:color="auto" w:frame="1"/>
        <w:vertAlign w:val="baseline"/>
      </w:rPr>
    </w:lvl>
    <w:lvl w:ilvl="1" w:tplc="57582F7C">
      <w:start w:val="1"/>
      <w:numFmt w:val="lowerLetter"/>
      <w:lvlText w:val="%2"/>
      <w:lvlJc w:val="left"/>
      <w:pPr>
        <w:ind w:left="1080" w:firstLine="0"/>
      </w:pPr>
      <w:rPr>
        <w:rFonts w:ascii="Arial" w:eastAsia="Arial" w:hAnsi="Arial" w:cs="Arial"/>
        <w:b w:val="0"/>
        <w:i w:val="0"/>
        <w:strike w:val="0"/>
        <w:dstrike w:val="0"/>
        <w:color w:val="395DA7"/>
        <w:sz w:val="22"/>
        <w:szCs w:val="22"/>
        <w:u w:val="none" w:color="000000"/>
        <w:effect w:val="none"/>
        <w:bdr w:val="none" w:sz="0" w:space="0" w:color="auto" w:frame="1"/>
        <w:vertAlign w:val="baseline"/>
      </w:rPr>
    </w:lvl>
    <w:lvl w:ilvl="2" w:tplc="08C4B810">
      <w:start w:val="1"/>
      <w:numFmt w:val="lowerRoman"/>
      <w:lvlText w:val="%3"/>
      <w:lvlJc w:val="left"/>
      <w:pPr>
        <w:ind w:left="1800" w:firstLine="0"/>
      </w:pPr>
      <w:rPr>
        <w:rFonts w:ascii="Arial" w:eastAsia="Arial" w:hAnsi="Arial" w:cs="Arial"/>
        <w:b w:val="0"/>
        <w:i w:val="0"/>
        <w:strike w:val="0"/>
        <w:dstrike w:val="0"/>
        <w:color w:val="395DA7"/>
        <w:sz w:val="22"/>
        <w:szCs w:val="22"/>
        <w:u w:val="none" w:color="000000"/>
        <w:effect w:val="none"/>
        <w:bdr w:val="none" w:sz="0" w:space="0" w:color="auto" w:frame="1"/>
        <w:vertAlign w:val="baseline"/>
      </w:rPr>
    </w:lvl>
    <w:lvl w:ilvl="3" w:tplc="B602E708">
      <w:start w:val="1"/>
      <w:numFmt w:val="decimal"/>
      <w:lvlText w:val="%4"/>
      <w:lvlJc w:val="left"/>
      <w:pPr>
        <w:ind w:left="2520" w:firstLine="0"/>
      </w:pPr>
      <w:rPr>
        <w:rFonts w:ascii="Arial" w:eastAsia="Arial" w:hAnsi="Arial" w:cs="Arial"/>
        <w:b w:val="0"/>
        <w:i w:val="0"/>
        <w:strike w:val="0"/>
        <w:dstrike w:val="0"/>
        <w:color w:val="395DA7"/>
        <w:sz w:val="22"/>
        <w:szCs w:val="22"/>
        <w:u w:val="none" w:color="000000"/>
        <w:effect w:val="none"/>
        <w:bdr w:val="none" w:sz="0" w:space="0" w:color="auto" w:frame="1"/>
        <w:vertAlign w:val="baseline"/>
      </w:rPr>
    </w:lvl>
    <w:lvl w:ilvl="4" w:tplc="D958B378">
      <w:start w:val="1"/>
      <w:numFmt w:val="lowerLetter"/>
      <w:lvlText w:val="%5"/>
      <w:lvlJc w:val="left"/>
      <w:pPr>
        <w:ind w:left="3240" w:firstLine="0"/>
      </w:pPr>
      <w:rPr>
        <w:rFonts w:ascii="Arial" w:eastAsia="Arial" w:hAnsi="Arial" w:cs="Arial"/>
        <w:b w:val="0"/>
        <w:i w:val="0"/>
        <w:strike w:val="0"/>
        <w:dstrike w:val="0"/>
        <w:color w:val="395DA7"/>
        <w:sz w:val="22"/>
        <w:szCs w:val="22"/>
        <w:u w:val="none" w:color="000000"/>
        <w:effect w:val="none"/>
        <w:bdr w:val="none" w:sz="0" w:space="0" w:color="auto" w:frame="1"/>
        <w:vertAlign w:val="baseline"/>
      </w:rPr>
    </w:lvl>
    <w:lvl w:ilvl="5" w:tplc="6FBA93BC">
      <w:start w:val="1"/>
      <w:numFmt w:val="lowerRoman"/>
      <w:lvlText w:val="%6"/>
      <w:lvlJc w:val="left"/>
      <w:pPr>
        <w:ind w:left="3960" w:firstLine="0"/>
      </w:pPr>
      <w:rPr>
        <w:rFonts w:ascii="Arial" w:eastAsia="Arial" w:hAnsi="Arial" w:cs="Arial"/>
        <w:b w:val="0"/>
        <w:i w:val="0"/>
        <w:strike w:val="0"/>
        <w:dstrike w:val="0"/>
        <w:color w:val="395DA7"/>
        <w:sz w:val="22"/>
        <w:szCs w:val="22"/>
        <w:u w:val="none" w:color="000000"/>
        <w:effect w:val="none"/>
        <w:bdr w:val="none" w:sz="0" w:space="0" w:color="auto" w:frame="1"/>
        <w:vertAlign w:val="baseline"/>
      </w:rPr>
    </w:lvl>
    <w:lvl w:ilvl="6" w:tplc="01A43CA8">
      <w:start w:val="1"/>
      <w:numFmt w:val="decimal"/>
      <w:lvlText w:val="%7"/>
      <w:lvlJc w:val="left"/>
      <w:pPr>
        <w:ind w:left="4680" w:firstLine="0"/>
      </w:pPr>
      <w:rPr>
        <w:rFonts w:ascii="Arial" w:eastAsia="Arial" w:hAnsi="Arial" w:cs="Arial"/>
        <w:b w:val="0"/>
        <w:i w:val="0"/>
        <w:strike w:val="0"/>
        <w:dstrike w:val="0"/>
        <w:color w:val="395DA7"/>
        <w:sz w:val="22"/>
        <w:szCs w:val="22"/>
        <w:u w:val="none" w:color="000000"/>
        <w:effect w:val="none"/>
        <w:bdr w:val="none" w:sz="0" w:space="0" w:color="auto" w:frame="1"/>
        <w:vertAlign w:val="baseline"/>
      </w:rPr>
    </w:lvl>
    <w:lvl w:ilvl="7" w:tplc="4FFAAE7C">
      <w:start w:val="1"/>
      <w:numFmt w:val="lowerLetter"/>
      <w:lvlText w:val="%8"/>
      <w:lvlJc w:val="left"/>
      <w:pPr>
        <w:ind w:left="5400" w:firstLine="0"/>
      </w:pPr>
      <w:rPr>
        <w:rFonts w:ascii="Arial" w:eastAsia="Arial" w:hAnsi="Arial" w:cs="Arial"/>
        <w:b w:val="0"/>
        <w:i w:val="0"/>
        <w:strike w:val="0"/>
        <w:dstrike w:val="0"/>
        <w:color w:val="395DA7"/>
        <w:sz w:val="22"/>
        <w:szCs w:val="22"/>
        <w:u w:val="none" w:color="000000"/>
        <w:effect w:val="none"/>
        <w:bdr w:val="none" w:sz="0" w:space="0" w:color="auto" w:frame="1"/>
        <w:vertAlign w:val="baseline"/>
      </w:rPr>
    </w:lvl>
    <w:lvl w:ilvl="8" w:tplc="6558722A">
      <w:start w:val="1"/>
      <w:numFmt w:val="lowerRoman"/>
      <w:lvlText w:val="%9"/>
      <w:lvlJc w:val="left"/>
      <w:pPr>
        <w:ind w:left="6120" w:firstLine="0"/>
      </w:pPr>
      <w:rPr>
        <w:rFonts w:ascii="Arial" w:eastAsia="Arial" w:hAnsi="Arial" w:cs="Arial"/>
        <w:b w:val="0"/>
        <w:i w:val="0"/>
        <w:strike w:val="0"/>
        <w:dstrike w:val="0"/>
        <w:color w:val="395DA7"/>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D3"/>
    <w:rsid w:val="00223FD3"/>
    <w:rsid w:val="00472A8D"/>
    <w:rsid w:val="005905F1"/>
    <w:rsid w:val="00AE3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685E"/>
  <w15:chartTrackingRefBased/>
  <w15:docId w15:val="{0A065224-9235-437F-AB48-43501DF8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3FD3"/>
    <w:pPr>
      <w:spacing w:line="256" w:lineRule="auto"/>
    </w:pPr>
    <w:rPr>
      <w:rFonts w:ascii="Calibri" w:eastAsia="Calibri" w:hAnsi="Calibri" w:cs="Calibri"/>
      <w:color w:val="000000"/>
      <w:lang w:eastAsia="en-GB"/>
    </w:rPr>
  </w:style>
  <w:style w:type="paragraph" w:styleId="Heading3">
    <w:name w:val="heading 3"/>
    <w:next w:val="Normal"/>
    <w:link w:val="Heading3Char"/>
    <w:uiPriority w:val="9"/>
    <w:semiHidden/>
    <w:unhideWhenUsed/>
    <w:qFormat/>
    <w:rsid w:val="00223FD3"/>
    <w:pPr>
      <w:keepNext/>
      <w:keepLines/>
      <w:spacing w:after="184" w:line="256" w:lineRule="auto"/>
      <w:ind w:right="97"/>
      <w:jc w:val="center"/>
      <w:outlineLvl w:val="2"/>
    </w:pPr>
    <w:rPr>
      <w:rFonts w:ascii="Times New Roman" w:eastAsia="Times New Roman" w:hAnsi="Times New Roman" w:cs="Times New Roman"/>
      <w:color w:val="395DA7"/>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23FD3"/>
    <w:rPr>
      <w:rFonts w:ascii="Times New Roman" w:eastAsia="Times New Roman" w:hAnsi="Times New Roman" w:cs="Times New Roman"/>
      <w:color w:val="395DA7"/>
      <w:sz w:val="32"/>
      <w:lang w:eastAsia="en-GB"/>
    </w:rPr>
  </w:style>
  <w:style w:type="paragraph" w:styleId="ListParagraph">
    <w:name w:val="List Paragraph"/>
    <w:basedOn w:val="Normal"/>
    <w:uiPriority w:val="34"/>
    <w:qFormat/>
    <w:rsid w:val="00223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1</cp:revision>
  <dcterms:created xsi:type="dcterms:W3CDTF">2016-11-08T16:51:00Z</dcterms:created>
  <dcterms:modified xsi:type="dcterms:W3CDTF">2016-11-08T17:54:00Z</dcterms:modified>
</cp:coreProperties>
</file>