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D3FC" w14:textId="77777777" w:rsidR="00FD1881" w:rsidRDefault="00FD1881" w:rsidP="00FD1881">
      <w:pPr>
        <w:spacing w:after="0" w:line="220" w:lineRule="auto"/>
        <w:ind w:left="3144" w:right="587" w:hanging="3159"/>
        <w:rPr>
          <w:rFonts w:ascii="Times New Roman" w:eastAsia="Times New Roman" w:hAnsi="Times New Roman" w:cs="Times New Roman"/>
          <w:b/>
          <w:sz w:val="24"/>
        </w:rPr>
      </w:pPr>
      <w:r w:rsidRPr="00FD1881">
        <w:rPr>
          <w:rFonts w:asciiTheme="minorHAnsi" w:eastAsia="Times New Roman" w:hAnsiTheme="minorHAnsi" w:cstheme="minorHAnsi"/>
          <w:b/>
          <w:sz w:val="32"/>
          <w:szCs w:val="32"/>
        </w:rPr>
        <w:t>DEESIDE NETBALL CLUB</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p>
    <w:p w14:paraId="2E476608" w14:textId="77777777" w:rsidR="00FD1881" w:rsidRDefault="00FD1881" w:rsidP="00FD1881">
      <w:pPr>
        <w:spacing w:after="0" w:line="220" w:lineRule="auto"/>
        <w:ind w:left="3144" w:right="587" w:hanging="3159"/>
        <w:rPr>
          <w:rFonts w:ascii="Times New Roman" w:eastAsia="Times New Roman" w:hAnsi="Times New Roman" w:cs="Times New Roman"/>
          <w:b/>
          <w:sz w:val="24"/>
        </w:rPr>
      </w:pPr>
    </w:p>
    <w:p w14:paraId="04220193" w14:textId="77777777" w:rsidR="00FD1881" w:rsidRDefault="00FD1881" w:rsidP="00FD1881">
      <w:pPr>
        <w:spacing w:after="0" w:line="220" w:lineRule="auto"/>
        <w:ind w:left="3144" w:right="587" w:hanging="3159"/>
        <w:rPr>
          <w:rFonts w:ascii="Times New Roman" w:eastAsia="Times New Roman" w:hAnsi="Times New Roman" w:cs="Times New Roman"/>
          <w:b/>
          <w:sz w:val="24"/>
        </w:rPr>
      </w:pPr>
    </w:p>
    <w:p w14:paraId="27A30E84" w14:textId="77777777" w:rsidR="00FD1881" w:rsidRDefault="00FD1881" w:rsidP="00FD1881">
      <w:pPr>
        <w:spacing w:after="0" w:line="220" w:lineRule="auto"/>
        <w:ind w:left="3144" w:right="587" w:hanging="3159"/>
        <w:rPr>
          <w:rFonts w:asciiTheme="minorHAnsi" w:eastAsia="Arial Unicode MS" w:hAnsiTheme="minorHAnsi" w:cstheme="minorHAnsi"/>
          <w:sz w:val="52"/>
          <w:szCs w:val="52"/>
        </w:rPr>
      </w:pPr>
      <w:r w:rsidRPr="00FD1881">
        <w:rPr>
          <w:rFonts w:asciiTheme="minorHAnsi" w:eastAsia="Arial Unicode MS" w:hAnsiTheme="minorHAnsi" w:cstheme="minorHAnsi"/>
          <w:sz w:val="52"/>
          <w:szCs w:val="52"/>
          <w:u w:color="000000"/>
        </w:rPr>
        <w:t>Constitution</w:t>
      </w:r>
      <w:r w:rsidRPr="00FD1881">
        <w:rPr>
          <w:rFonts w:asciiTheme="minorHAnsi" w:eastAsia="Arial Unicode MS" w:hAnsiTheme="minorHAnsi" w:cstheme="minorHAnsi"/>
          <w:sz w:val="52"/>
          <w:szCs w:val="52"/>
        </w:rPr>
        <w:t xml:space="preserve"> </w:t>
      </w:r>
    </w:p>
    <w:p w14:paraId="35709494" w14:textId="77777777" w:rsidR="00FD1881" w:rsidRDefault="00FD1881" w:rsidP="00FD1881">
      <w:pPr>
        <w:spacing w:after="0" w:line="220" w:lineRule="auto"/>
        <w:ind w:left="3144" w:right="587" w:hanging="3159"/>
        <w:rPr>
          <w:rFonts w:asciiTheme="minorHAnsi" w:eastAsia="Arial Unicode MS" w:hAnsiTheme="minorHAnsi" w:cstheme="minorHAnsi"/>
          <w:sz w:val="52"/>
          <w:szCs w:val="52"/>
        </w:rPr>
      </w:pPr>
    </w:p>
    <w:p w14:paraId="3B00B534" w14:textId="77777777" w:rsidR="00FD1881" w:rsidRDefault="00FD1881" w:rsidP="00FD1881">
      <w:pPr>
        <w:pStyle w:val="Heading4"/>
        <w:ind w:left="-5"/>
      </w:pPr>
      <w:r>
        <w:t>1) NAME</w:t>
      </w:r>
      <w:r>
        <w:rPr>
          <w:rFonts w:ascii="Arial Unicode MS" w:eastAsia="Arial Unicode MS" w:hAnsi="Arial Unicode MS" w:cs="Arial Unicode MS" w:hint="eastAsia"/>
          <w:b w:val="0"/>
          <w:sz w:val="44"/>
        </w:rPr>
        <w:t xml:space="preserve"> </w:t>
      </w:r>
    </w:p>
    <w:p w14:paraId="253451A7" w14:textId="77777777" w:rsidR="00FD1881" w:rsidRDefault="00FD1881" w:rsidP="00FD1881">
      <w:pPr>
        <w:spacing w:after="21"/>
      </w:pPr>
      <w:r>
        <w:rPr>
          <w:rFonts w:ascii="Arial" w:eastAsia="Arial" w:hAnsi="Arial" w:cs="Arial"/>
          <w:sz w:val="16"/>
        </w:rPr>
        <w:t xml:space="preserve"> </w:t>
      </w:r>
    </w:p>
    <w:p w14:paraId="632D2B43" w14:textId="77777777" w:rsidR="00FD1881" w:rsidRDefault="00FD1881" w:rsidP="00FD1881">
      <w:pPr>
        <w:spacing w:after="25" w:line="249" w:lineRule="auto"/>
        <w:ind w:left="10" w:right="92" w:hanging="10"/>
      </w:pPr>
      <w:r>
        <w:rPr>
          <w:rFonts w:ascii="Arial" w:eastAsia="Arial" w:hAnsi="Arial" w:cs="Arial"/>
          <w:sz w:val="20"/>
        </w:rPr>
        <w:t xml:space="preserve">The Club shall be called the ‘Deeside Netball Club’ (referred to as ‘The Club’) and all members who are associated with ‘The Club’ shall be affiliated to the appropriate Governing Bodies </w:t>
      </w:r>
    </w:p>
    <w:p w14:paraId="56E1A100" w14:textId="77777777" w:rsidR="00FD1881" w:rsidRDefault="00FD1881" w:rsidP="00FD1881">
      <w:pPr>
        <w:spacing w:after="0"/>
      </w:pPr>
      <w:r>
        <w:rPr>
          <w:rFonts w:ascii="Arial" w:eastAsia="Arial" w:hAnsi="Arial" w:cs="Arial"/>
          <w:sz w:val="24"/>
        </w:rPr>
        <w:t xml:space="preserve">  </w:t>
      </w:r>
    </w:p>
    <w:p w14:paraId="28EA59EA" w14:textId="77777777" w:rsidR="00FD1881" w:rsidRDefault="00FD1881" w:rsidP="00FD1881">
      <w:pPr>
        <w:pStyle w:val="Heading4"/>
        <w:ind w:left="-5"/>
      </w:pPr>
      <w:r>
        <w:t xml:space="preserve">2) AIMS &amp; OBJECTIVES </w:t>
      </w:r>
    </w:p>
    <w:p w14:paraId="4188227A" w14:textId="77777777" w:rsidR="00FD1881" w:rsidRDefault="00FD1881" w:rsidP="00FD1881">
      <w:pPr>
        <w:spacing w:after="24"/>
      </w:pPr>
      <w:r>
        <w:rPr>
          <w:rFonts w:ascii="Arial" w:eastAsia="Arial" w:hAnsi="Arial" w:cs="Arial"/>
          <w:b/>
          <w:sz w:val="16"/>
        </w:rPr>
        <w:t xml:space="preserve"> </w:t>
      </w:r>
    </w:p>
    <w:p w14:paraId="1E9F6C34" w14:textId="77777777" w:rsidR="00FD1881" w:rsidRDefault="00FD1881" w:rsidP="00FD1881">
      <w:pPr>
        <w:numPr>
          <w:ilvl w:val="0"/>
          <w:numId w:val="1"/>
        </w:numPr>
        <w:spacing w:after="4" w:line="249" w:lineRule="auto"/>
        <w:ind w:right="92" w:hanging="360"/>
      </w:pPr>
      <w:r>
        <w:rPr>
          <w:rFonts w:ascii="Arial" w:eastAsia="Arial" w:hAnsi="Arial" w:cs="Arial"/>
          <w:sz w:val="20"/>
        </w:rPr>
        <w:t xml:space="preserve">To promote and foster the game of Netball </w:t>
      </w:r>
    </w:p>
    <w:p w14:paraId="6506BE1C" w14:textId="77777777" w:rsidR="00FD1881" w:rsidRDefault="00FD1881" w:rsidP="00FD1881">
      <w:pPr>
        <w:numPr>
          <w:ilvl w:val="0"/>
          <w:numId w:val="1"/>
        </w:numPr>
        <w:spacing w:after="27" w:line="249" w:lineRule="auto"/>
        <w:ind w:right="92" w:hanging="360"/>
      </w:pPr>
      <w:r>
        <w:rPr>
          <w:rFonts w:ascii="Arial" w:eastAsia="Arial" w:hAnsi="Arial" w:cs="Arial"/>
          <w:sz w:val="20"/>
        </w:rPr>
        <w:t xml:space="preserve">To further the growth and development of the game of Netball at ‘The Club’ </w:t>
      </w:r>
    </w:p>
    <w:p w14:paraId="4EB8335A" w14:textId="77777777" w:rsidR="00FD1881" w:rsidRDefault="00FD1881" w:rsidP="00FD1881">
      <w:pPr>
        <w:spacing w:after="0"/>
      </w:pPr>
      <w:r>
        <w:rPr>
          <w:rFonts w:ascii="Arial" w:eastAsia="Arial" w:hAnsi="Arial" w:cs="Arial"/>
          <w:sz w:val="24"/>
        </w:rPr>
        <w:t xml:space="preserve"> </w:t>
      </w:r>
    </w:p>
    <w:p w14:paraId="0B96F537" w14:textId="77777777" w:rsidR="00FD1881" w:rsidRDefault="00FD1881" w:rsidP="00FD1881">
      <w:pPr>
        <w:pStyle w:val="Heading4"/>
        <w:ind w:left="-5"/>
      </w:pPr>
      <w:r>
        <w:t xml:space="preserve">3) RULES </w:t>
      </w:r>
    </w:p>
    <w:p w14:paraId="3949F993" w14:textId="77777777" w:rsidR="00FD1881" w:rsidRDefault="00FD1881" w:rsidP="00FD1881">
      <w:pPr>
        <w:spacing w:after="26"/>
      </w:pPr>
      <w:r>
        <w:rPr>
          <w:rFonts w:ascii="Arial" w:eastAsia="Arial" w:hAnsi="Arial" w:cs="Arial"/>
          <w:b/>
          <w:sz w:val="16"/>
        </w:rPr>
        <w:t xml:space="preserve"> </w:t>
      </w:r>
    </w:p>
    <w:p w14:paraId="65F857E3" w14:textId="77777777" w:rsidR="00FD1881" w:rsidRDefault="00FD1881" w:rsidP="00FD1881">
      <w:pPr>
        <w:spacing w:after="4" w:line="249" w:lineRule="auto"/>
        <w:ind w:left="10" w:right="92" w:hanging="10"/>
      </w:pPr>
      <w:r>
        <w:rPr>
          <w:rFonts w:ascii="Arial" w:eastAsia="Arial" w:hAnsi="Arial" w:cs="Arial"/>
          <w:sz w:val="20"/>
        </w:rPr>
        <w:t xml:space="preserve">The rules of the game shall be the current rules of the International Federation of Netball Associations and all ‘The Club’ members shall be bound by these rules. </w:t>
      </w:r>
    </w:p>
    <w:p w14:paraId="0350975B" w14:textId="77777777" w:rsidR="00FD1881" w:rsidRDefault="00FD1881" w:rsidP="00FD1881">
      <w:pPr>
        <w:spacing w:after="40"/>
      </w:pPr>
      <w:r>
        <w:rPr>
          <w:rFonts w:ascii="Arial" w:eastAsia="Arial" w:hAnsi="Arial" w:cs="Arial"/>
          <w:sz w:val="16"/>
        </w:rPr>
        <w:t xml:space="preserve"> </w:t>
      </w:r>
    </w:p>
    <w:p w14:paraId="45CB2326" w14:textId="77777777" w:rsidR="00FD1881" w:rsidRDefault="00FD1881" w:rsidP="00FD1881">
      <w:pPr>
        <w:pStyle w:val="Heading4"/>
        <w:ind w:left="-5"/>
      </w:pPr>
      <w:r>
        <w:t xml:space="preserve">4) MEMBERSHIP </w:t>
      </w:r>
    </w:p>
    <w:p w14:paraId="1D103F47" w14:textId="77777777" w:rsidR="00FD1881" w:rsidRDefault="00FD1881" w:rsidP="00FD1881">
      <w:pPr>
        <w:spacing w:after="26"/>
      </w:pPr>
      <w:r>
        <w:rPr>
          <w:rFonts w:ascii="Arial" w:eastAsia="Arial" w:hAnsi="Arial" w:cs="Arial"/>
          <w:b/>
          <w:sz w:val="16"/>
        </w:rPr>
        <w:t xml:space="preserve"> </w:t>
      </w:r>
    </w:p>
    <w:p w14:paraId="13584270" w14:textId="77777777" w:rsidR="00FD1881" w:rsidRDefault="00FD1881" w:rsidP="00FD1881">
      <w:pPr>
        <w:spacing w:after="4" w:line="249" w:lineRule="auto"/>
        <w:ind w:left="10" w:right="92" w:hanging="10"/>
      </w:pPr>
      <w:r>
        <w:rPr>
          <w:rFonts w:ascii="Arial" w:eastAsia="Arial" w:hAnsi="Arial" w:cs="Arial"/>
          <w:sz w:val="20"/>
        </w:rPr>
        <w:t xml:space="preserve">An annual subscription, the amount to be agreed by ‘The Club’ members at an AGM (Annual General Meeting), will be paid by all senior members by direct debit on a monthly basis.  Individual affiliations to England Netball will be collected by The Treasurer.  Junior Affiliation membership fees will be collected by Team </w:t>
      </w:r>
      <w:r w:rsidRPr="00FD1881">
        <w:rPr>
          <w:rFonts w:asciiTheme="minorHAnsi" w:eastAsia="Arial" w:hAnsiTheme="minorHAnsi" w:cstheme="minorHAnsi"/>
          <w:sz w:val="24"/>
          <w:szCs w:val="24"/>
        </w:rPr>
        <w:t>Managers and monies will be transferred to the club account so that players can be registered.</w:t>
      </w:r>
    </w:p>
    <w:p w14:paraId="3BF98CA4" w14:textId="77777777" w:rsidR="00FD1881" w:rsidRDefault="00FD1881" w:rsidP="00FD1881">
      <w:pPr>
        <w:spacing w:after="60"/>
      </w:pPr>
      <w:r>
        <w:rPr>
          <w:rFonts w:ascii="Arial" w:eastAsia="Arial" w:hAnsi="Arial" w:cs="Arial"/>
          <w:sz w:val="16"/>
        </w:rPr>
        <w:t xml:space="preserve"> </w:t>
      </w:r>
    </w:p>
    <w:p w14:paraId="6F955421" w14:textId="77777777" w:rsidR="00FD1881" w:rsidRDefault="00FD1881" w:rsidP="00FD1881">
      <w:pPr>
        <w:pStyle w:val="Heading4"/>
        <w:ind w:left="-5"/>
      </w:pPr>
      <w:r>
        <w:rPr>
          <w:sz w:val="24"/>
        </w:rPr>
        <w:t xml:space="preserve">5) AFFILIATION </w:t>
      </w:r>
    </w:p>
    <w:p w14:paraId="4EC96D0C" w14:textId="77777777" w:rsidR="00FD1881" w:rsidRDefault="00FD1881" w:rsidP="00FD1881">
      <w:pPr>
        <w:spacing w:after="26"/>
      </w:pPr>
      <w:r>
        <w:rPr>
          <w:rFonts w:ascii="Arial" w:eastAsia="Arial" w:hAnsi="Arial" w:cs="Arial"/>
          <w:b/>
          <w:sz w:val="16"/>
        </w:rPr>
        <w:t xml:space="preserve"> </w:t>
      </w:r>
    </w:p>
    <w:p w14:paraId="20695754" w14:textId="77777777" w:rsidR="00FD1881" w:rsidRDefault="00FD1881" w:rsidP="00FD1881">
      <w:pPr>
        <w:spacing w:after="4" w:line="249" w:lineRule="auto"/>
        <w:ind w:left="10" w:right="92" w:hanging="10"/>
      </w:pPr>
      <w:r>
        <w:rPr>
          <w:rFonts w:ascii="Arial" w:eastAsia="Arial" w:hAnsi="Arial" w:cs="Arial"/>
          <w:sz w:val="20"/>
        </w:rPr>
        <w:t>Members of ‘The Club’ shall be affiliated to the appropriate governing bodies. All affiliation fees are set by the National Governing bodies and notice of these will be published on their websites and ours at the beginning of each season.</w:t>
      </w:r>
    </w:p>
    <w:p w14:paraId="0447EF8F" w14:textId="77777777" w:rsidR="00FD1881" w:rsidRDefault="00FD1881" w:rsidP="00FD1881">
      <w:pPr>
        <w:spacing w:after="57"/>
      </w:pPr>
    </w:p>
    <w:p w14:paraId="56BE03B6" w14:textId="77777777" w:rsidR="00FD1881" w:rsidRDefault="00FD1881" w:rsidP="00FD1881">
      <w:pPr>
        <w:pStyle w:val="Heading4"/>
        <w:ind w:left="-5"/>
      </w:pPr>
      <w:r>
        <w:rPr>
          <w:sz w:val="24"/>
        </w:rPr>
        <w:t xml:space="preserve">6) MEETINGS </w:t>
      </w:r>
    </w:p>
    <w:p w14:paraId="52A130E3" w14:textId="77777777" w:rsidR="00FD1881" w:rsidRDefault="00FD1881" w:rsidP="00FD1881">
      <w:pPr>
        <w:spacing w:after="26"/>
      </w:pPr>
      <w:r>
        <w:rPr>
          <w:rFonts w:ascii="Arial" w:eastAsia="Arial" w:hAnsi="Arial" w:cs="Arial"/>
          <w:b/>
          <w:sz w:val="16"/>
        </w:rPr>
        <w:t xml:space="preserve"> </w:t>
      </w:r>
    </w:p>
    <w:p w14:paraId="0CDD5128" w14:textId="77777777" w:rsidR="00FD1881" w:rsidRDefault="00FD1881" w:rsidP="00FD1881">
      <w:pPr>
        <w:spacing w:after="4" w:line="249" w:lineRule="auto"/>
        <w:ind w:left="10" w:right="92" w:hanging="10"/>
      </w:pPr>
      <w:r>
        <w:rPr>
          <w:rFonts w:ascii="Arial" w:eastAsia="Arial" w:hAnsi="Arial" w:cs="Arial"/>
          <w:sz w:val="20"/>
        </w:rPr>
        <w:t xml:space="preserve">The AGM of ‘The Club’ shall be held annually. All members are eligible to attend the AGM. All members will be given notice of the AGM meeting.  All members shall be given minutes of ‘The Club’s’ AGM. Voting Powers </w:t>
      </w:r>
    </w:p>
    <w:p w14:paraId="217F1318" w14:textId="77777777" w:rsidR="00FD1881" w:rsidRDefault="00FD1881" w:rsidP="00FD1881">
      <w:pPr>
        <w:spacing w:after="4" w:line="249" w:lineRule="auto"/>
        <w:ind w:left="10" w:right="92" w:hanging="10"/>
      </w:pPr>
      <w:r>
        <w:rPr>
          <w:rFonts w:ascii="Arial" w:eastAsia="Arial" w:hAnsi="Arial" w:cs="Arial"/>
          <w:sz w:val="20"/>
        </w:rPr>
        <w:t xml:space="preserve">All members of ‘The Club’ are entitled to vote.  A simple majority shall decide all matters.  Voting by proxy is not allowed.  </w:t>
      </w:r>
    </w:p>
    <w:p w14:paraId="230C55F7" w14:textId="77777777" w:rsidR="000A2BC4" w:rsidRDefault="000A2BC4" w:rsidP="00FD1881">
      <w:pPr>
        <w:spacing w:after="26"/>
        <w:ind w:right="44"/>
        <w:jc w:val="center"/>
        <w:rPr>
          <w:rFonts w:ascii="Arial" w:eastAsia="Arial" w:hAnsi="Arial" w:cs="Arial"/>
          <w:b/>
          <w:sz w:val="16"/>
        </w:rPr>
      </w:pPr>
    </w:p>
    <w:p w14:paraId="2B4A9AD5" w14:textId="77777777" w:rsidR="000A2BC4" w:rsidRDefault="000A2BC4" w:rsidP="00FD1881">
      <w:pPr>
        <w:spacing w:after="26"/>
        <w:ind w:right="44"/>
        <w:jc w:val="center"/>
        <w:rPr>
          <w:rFonts w:ascii="Arial" w:eastAsia="Arial" w:hAnsi="Arial" w:cs="Arial"/>
          <w:b/>
          <w:sz w:val="16"/>
        </w:rPr>
      </w:pPr>
    </w:p>
    <w:p w14:paraId="68229666" w14:textId="77777777" w:rsidR="000A2BC4" w:rsidRDefault="000A2BC4" w:rsidP="00FD1881">
      <w:pPr>
        <w:spacing w:after="26"/>
        <w:ind w:right="44"/>
        <w:jc w:val="center"/>
        <w:rPr>
          <w:rFonts w:ascii="Arial" w:eastAsia="Arial" w:hAnsi="Arial" w:cs="Arial"/>
          <w:b/>
          <w:sz w:val="16"/>
        </w:rPr>
      </w:pPr>
    </w:p>
    <w:p w14:paraId="11F0A9AA" w14:textId="77777777" w:rsidR="000A2BC4" w:rsidRDefault="000A2BC4" w:rsidP="00FD1881">
      <w:pPr>
        <w:spacing w:after="26"/>
        <w:ind w:right="44"/>
        <w:jc w:val="center"/>
        <w:rPr>
          <w:rFonts w:ascii="Arial" w:eastAsia="Arial" w:hAnsi="Arial" w:cs="Arial"/>
          <w:b/>
          <w:sz w:val="16"/>
        </w:rPr>
      </w:pPr>
    </w:p>
    <w:p w14:paraId="58A993BB" w14:textId="77777777" w:rsidR="000A2BC4" w:rsidRDefault="000A2BC4" w:rsidP="00FD1881">
      <w:pPr>
        <w:spacing w:after="26"/>
        <w:ind w:right="44"/>
        <w:jc w:val="center"/>
        <w:rPr>
          <w:rFonts w:ascii="Arial" w:eastAsia="Arial" w:hAnsi="Arial" w:cs="Arial"/>
          <w:b/>
          <w:sz w:val="16"/>
        </w:rPr>
      </w:pPr>
    </w:p>
    <w:p w14:paraId="7C9556E1" w14:textId="77777777" w:rsidR="000A2BC4" w:rsidRDefault="000A2BC4" w:rsidP="00FD1881">
      <w:pPr>
        <w:spacing w:after="26"/>
        <w:ind w:right="44"/>
        <w:jc w:val="center"/>
        <w:rPr>
          <w:rFonts w:ascii="Arial" w:eastAsia="Arial" w:hAnsi="Arial" w:cs="Arial"/>
          <w:b/>
          <w:sz w:val="16"/>
        </w:rPr>
      </w:pPr>
    </w:p>
    <w:p w14:paraId="0832EFCD" w14:textId="77777777" w:rsidR="00FD1881" w:rsidRDefault="00FD1881" w:rsidP="00FD1881">
      <w:pPr>
        <w:spacing w:after="26"/>
        <w:ind w:right="44"/>
        <w:jc w:val="center"/>
      </w:pPr>
      <w:r>
        <w:rPr>
          <w:rFonts w:ascii="Arial" w:eastAsia="Arial" w:hAnsi="Arial" w:cs="Arial"/>
          <w:b/>
          <w:sz w:val="16"/>
        </w:rPr>
        <w:t xml:space="preserve"> </w:t>
      </w:r>
    </w:p>
    <w:p w14:paraId="25263AE7" w14:textId="77777777" w:rsidR="00FD1881" w:rsidRDefault="00FD1881" w:rsidP="00FD1881">
      <w:pPr>
        <w:spacing w:after="0"/>
        <w:ind w:left="-5" w:hanging="10"/>
      </w:pPr>
      <w:r>
        <w:rPr>
          <w:rFonts w:ascii="Arial" w:eastAsia="Arial" w:hAnsi="Arial" w:cs="Arial"/>
          <w:b/>
          <w:i/>
          <w:sz w:val="20"/>
        </w:rPr>
        <w:lastRenderedPageBreak/>
        <w:t xml:space="preserve">Committee </w:t>
      </w:r>
    </w:p>
    <w:p w14:paraId="46AE88EF" w14:textId="77777777" w:rsidR="00FD1881" w:rsidRDefault="00FD1881" w:rsidP="00FD1881">
      <w:pPr>
        <w:spacing w:after="4" w:line="249" w:lineRule="auto"/>
        <w:ind w:left="10" w:right="92" w:hanging="10"/>
      </w:pPr>
      <w:r>
        <w:rPr>
          <w:rFonts w:ascii="Arial" w:eastAsia="Arial" w:hAnsi="Arial" w:cs="Arial"/>
          <w:sz w:val="20"/>
        </w:rPr>
        <w:t xml:space="preserve">‘The Club’ committee shall comprise of the following Officers: -  </w:t>
      </w:r>
    </w:p>
    <w:tbl>
      <w:tblPr>
        <w:tblStyle w:val="TableGrid"/>
        <w:tblW w:w="5627" w:type="dxa"/>
        <w:tblInd w:w="0" w:type="dxa"/>
        <w:tblLook w:val="04A0" w:firstRow="1" w:lastRow="0" w:firstColumn="1" w:lastColumn="0" w:noHBand="0" w:noVBand="1"/>
      </w:tblPr>
      <w:tblGrid>
        <w:gridCol w:w="2161"/>
        <w:gridCol w:w="720"/>
        <w:gridCol w:w="2746"/>
      </w:tblGrid>
      <w:tr w:rsidR="00FD1881" w14:paraId="0E969306" w14:textId="77777777" w:rsidTr="00FD1881">
        <w:trPr>
          <w:trHeight w:val="226"/>
        </w:trPr>
        <w:tc>
          <w:tcPr>
            <w:tcW w:w="2161" w:type="dxa"/>
            <w:hideMark/>
          </w:tcPr>
          <w:p w14:paraId="30C80A92" w14:textId="77777777" w:rsidR="00FD1881" w:rsidRDefault="00FD1881">
            <w:pPr>
              <w:tabs>
                <w:tab w:val="center" w:pos="1440"/>
              </w:tabs>
              <w:spacing w:line="240" w:lineRule="auto"/>
            </w:pPr>
            <w:r>
              <w:rPr>
                <w:rFonts w:ascii="Arial" w:eastAsia="Arial" w:hAnsi="Arial" w:cs="Arial"/>
                <w:sz w:val="20"/>
              </w:rPr>
              <w:t xml:space="preserve">Chairperson </w:t>
            </w:r>
            <w:r>
              <w:rPr>
                <w:rFonts w:ascii="Arial" w:eastAsia="Arial" w:hAnsi="Arial" w:cs="Arial"/>
                <w:sz w:val="20"/>
              </w:rPr>
              <w:tab/>
              <w:t xml:space="preserve"> </w:t>
            </w:r>
          </w:p>
        </w:tc>
        <w:tc>
          <w:tcPr>
            <w:tcW w:w="720" w:type="dxa"/>
            <w:hideMark/>
          </w:tcPr>
          <w:p w14:paraId="054A6367" w14:textId="77777777" w:rsidR="00FD1881" w:rsidRDefault="00FD1881">
            <w:pPr>
              <w:spacing w:line="240" w:lineRule="auto"/>
            </w:pPr>
            <w:r>
              <w:rPr>
                <w:rFonts w:ascii="Arial" w:eastAsia="Arial" w:hAnsi="Arial" w:cs="Arial"/>
                <w:sz w:val="20"/>
              </w:rPr>
              <w:t xml:space="preserve"> </w:t>
            </w:r>
          </w:p>
        </w:tc>
        <w:tc>
          <w:tcPr>
            <w:tcW w:w="2746" w:type="dxa"/>
            <w:hideMark/>
          </w:tcPr>
          <w:p w14:paraId="11D40A29" w14:textId="77777777" w:rsidR="00FD1881" w:rsidRDefault="00FD1881">
            <w:pPr>
              <w:spacing w:line="240" w:lineRule="auto"/>
            </w:pPr>
            <w:r>
              <w:rPr>
                <w:rFonts w:ascii="Arial" w:eastAsia="Arial" w:hAnsi="Arial" w:cs="Arial"/>
                <w:sz w:val="20"/>
              </w:rPr>
              <w:t xml:space="preserve">Vice Chairperson </w:t>
            </w:r>
          </w:p>
        </w:tc>
      </w:tr>
      <w:tr w:rsidR="00FD1881" w14:paraId="7C7F37A7" w14:textId="77777777" w:rsidTr="00FD1881">
        <w:trPr>
          <w:trHeight w:val="230"/>
        </w:trPr>
        <w:tc>
          <w:tcPr>
            <w:tcW w:w="2161" w:type="dxa"/>
            <w:hideMark/>
          </w:tcPr>
          <w:p w14:paraId="419315A3" w14:textId="77777777" w:rsidR="00FD1881" w:rsidRDefault="00FD1881">
            <w:pPr>
              <w:tabs>
                <w:tab w:val="center" w:pos="1440"/>
              </w:tabs>
              <w:spacing w:line="240" w:lineRule="auto"/>
            </w:pPr>
            <w:r>
              <w:rPr>
                <w:rFonts w:ascii="Arial" w:eastAsia="Arial" w:hAnsi="Arial" w:cs="Arial"/>
                <w:sz w:val="20"/>
              </w:rPr>
              <w:t xml:space="preserve">Secretary </w:t>
            </w:r>
            <w:r>
              <w:rPr>
                <w:rFonts w:ascii="Arial" w:eastAsia="Arial" w:hAnsi="Arial" w:cs="Arial"/>
                <w:sz w:val="20"/>
              </w:rPr>
              <w:tab/>
              <w:t xml:space="preserve"> </w:t>
            </w:r>
          </w:p>
        </w:tc>
        <w:tc>
          <w:tcPr>
            <w:tcW w:w="720" w:type="dxa"/>
            <w:hideMark/>
          </w:tcPr>
          <w:p w14:paraId="42B1DA7E" w14:textId="77777777" w:rsidR="00FD1881" w:rsidRDefault="00FD1881">
            <w:pPr>
              <w:spacing w:line="240" w:lineRule="auto"/>
            </w:pPr>
            <w:r>
              <w:rPr>
                <w:rFonts w:ascii="Arial" w:eastAsia="Arial" w:hAnsi="Arial" w:cs="Arial"/>
                <w:sz w:val="20"/>
              </w:rPr>
              <w:t xml:space="preserve"> </w:t>
            </w:r>
          </w:p>
        </w:tc>
        <w:tc>
          <w:tcPr>
            <w:tcW w:w="2746" w:type="dxa"/>
            <w:hideMark/>
          </w:tcPr>
          <w:p w14:paraId="3C17EA2B" w14:textId="77777777" w:rsidR="00FD1881" w:rsidRDefault="00FD1881">
            <w:pPr>
              <w:spacing w:line="240" w:lineRule="auto"/>
            </w:pPr>
            <w:r>
              <w:rPr>
                <w:rFonts w:ascii="Arial" w:eastAsia="Arial" w:hAnsi="Arial" w:cs="Arial"/>
                <w:sz w:val="20"/>
              </w:rPr>
              <w:t xml:space="preserve">Treasurer </w:t>
            </w:r>
          </w:p>
        </w:tc>
      </w:tr>
      <w:tr w:rsidR="00FD1881" w14:paraId="5B9E9F8C" w14:textId="77777777" w:rsidTr="00FD1881">
        <w:trPr>
          <w:trHeight w:val="230"/>
        </w:trPr>
        <w:tc>
          <w:tcPr>
            <w:tcW w:w="2161" w:type="dxa"/>
            <w:hideMark/>
          </w:tcPr>
          <w:p w14:paraId="3786FF2C" w14:textId="77777777" w:rsidR="00FD1881" w:rsidRDefault="00FD1881">
            <w:pPr>
              <w:tabs>
                <w:tab w:val="center" w:pos="1440"/>
              </w:tabs>
              <w:spacing w:line="240" w:lineRule="auto"/>
            </w:pPr>
            <w:proofErr w:type="gramStart"/>
            <w:r>
              <w:rPr>
                <w:rFonts w:ascii="Arial" w:eastAsia="Arial" w:hAnsi="Arial" w:cs="Arial"/>
                <w:sz w:val="20"/>
              </w:rPr>
              <w:t xml:space="preserve">Coach  </w:t>
            </w:r>
            <w:r>
              <w:rPr>
                <w:rFonts w:ascii="Arial" w:eastAsia="Arial" w:hAnsi="Arial" w:cs="Arial"/>
                <w:sz w:val="20"/>
              </w:rPr>
              <w:tab/>
            </w:r>
            <w:proofErr w:type="gramEnd"/>
            <w:r>
              <w:rPr>
                <w:rFonts w:ascii="Arial" w:eastAsia="Arial" w:hAnsi="Arial" w:cs="Arial"/>
                <w:sz w:val="20"/>
              </w:rPr>
              <w:t xml:space="preserve"> </w:t>
            </w:r>
          </w:p>
        </w:tc>
        <w:tc>
          <w:tcPr>
            <w:tcW w:w="720" w:type="dxa"/>
            <w:hideMark/>
          </w:tcPr>
          <w:p w14:paraId="50F81E6A" w14:textId="77777777" w:rsidR="00FD1881" w:rsidRDefault="00FD1881">
            <w:pPr>
              <w:spacing w:line="240" w:lineRule="auto"/>
            </w:pPr>
            <w:r>
              <w:rPr>
                <w:rFonts w:ascii="Arial" w:eastAsia="Arial" w:hAnsi="Arial" w:cs="Arial"/>
                <w:sz w:val="20"/>
              </w:rPr>
              <w:t xml:space="preserve"> </w:t>
            </w:r>
          </w:p>
        </w:tc>
        <w:tc>
          <w:tcPr>
            <w:tcW w:w="2746" w:type="dxa"/>
            <w:hideMark/>
          </w:tcPr>
          <w:p w14:paraId="59B3A3C5" w14:textId="38B1F5A7" w:rsidR="00FD1881" w:rsidRDefault="00E62C85">
            <w:pPr>
              <w:spacing w:line="240" w:lineRule="auto"/>
            </w:pPr>
            <w:r>
              <w:t>Umpiring Secretary</w:t>
            </w:r>
          </w:p>
        </w:tc>
      </w:tr>
      <w:tr w:rsidR="00FD1881" w14:paraId="24FA747F" w14:textId="77777777" w:rsidTr="00FD1881">
        <w:trPr>
          <w:trHeight w:val="231"/>
        </w:trPr>
        <w:tc>
          <w:tcPr>
            <w:tcW w:w="2161" w:type="dxa"/>
            <w:hideMark/>
          </w:tcPr>
          <w:p w14:paraId="6F5B95AC" w14:textId="77777777" w:rsidR="00FD1881" w:rsidRDefault="00FD1881">
            <w:pPr>
              <w:tabs>
                <w:tab w:val="center" w:pos="1440"/>
              </w:tabs>
              <w:spacing w:line="240" w:lineRule="auto"/>
            </w:pPr>
            <w:r>
              <w:rPr>
                <w:rFonts w:ascii="Arial" w:eastAsia="Arial" w:hAnsi="Arial" w:cs="Arial"/>
                <w:sz w:val="20"/>
              </w:rPr>
              <w:t xml:space="preserve">Club Captain </w:t>
            </w:r>
            <w:r>
              <w:rPr>
                <w:rFonts w:ascii="Arial" w:eastAsia="Arial" w:hAnsi="Arial" w:cs="Arial"/>
                <w:sz w:val="20"/>
              </w:rPr>
              <w:tab/>
              <w:t xml:space="preserve"> </w:t>
            </w:r>
          </w:p>
        </w:tc>
        <w:tc>
          <w:tcPr>
            <w:tcW w:w="720" w:type="dxa"/>
            <w:hideMark/>
          </w:tcPr>
          <w:p w14:paraId="2789E331" w14:textId="77777777" w:rsidR="00FD1881" w:rsidRDefault="00FD1881">
            <w:pPr>
              <w:spacing w:line="240" w:lineRule="auto"/>
            </w:pPr>
            <w:r>
              <w:rPr>
                <w:rFonts w:ascii="Arial" w:eastAsia="Arial" w:hAnsi="Arial" w:cs="Arial"/>
                <w:sz w:val="20"/>
              </w:rPr>
              <w:t xml:space="preserve"> </w:t>
            </w:r>
          </w:p>
        </w:tc>
        <w:tc>
          <w:tcPr>
            <w:tcW w:w="2746" w:type="dxa"/>
            <w:hideMark/>
          </w:tcPr>
          <w:p w14:paraId="6FDDA471" w14:textId="77777777" w:rsidR="00FD1881" w:rsidRDefault="00FD1881">
            <w:pPr>
              <w:spacing w:line="240" w:lineRule="auto"/>
              <w:jc w:val="both"/>
            </w:pPr>
            <w:r>
              <w:rPr>
                <w:rFonts w:ascii="Arial" w:eastAsia="Arial" w:hAnsi="Arial" w:cs="Arial"/>
                <w:sz w:val="20"/>
              </w:rPr>
              <w:t xml:space="preserve">Player’s Representative (U21) </w:t>
            </w:r>
          </w:p>
        </w:tc>
      </w:tr>
      <w:tr w:rsidR="00FD1881" w14:paraId="291B827B" w14:textId="77777777" w:rsidTr="00FD1881">
        <w:trPr>
          <w:trHeight w:val="229"/>
        </w:trPr>
        <w:tc>
          <w:tcPr>
            <w:tcW w:w="2161" w:type="dxa"/>
            <w:hideMark/>
          </w:tcPr>
          <w:p w14:paraId="3753DFEA" w14:textId="77777777" w:rsidR="00FD1881" w:rsidRDefault="00FD1881">
            <w:pPr>
              <w:spacing w:line="240" w:lineRule="auto"/>
            </w:pPr>
            <w:r>
              <w:rPr>
                <w:rFonts w:ascii="Arial" w:eastAsia="Arial" w:hAnsi="Arial" w:cs="Arial"/>
                <w:sz w:val="20"/>
              </w:rPr>
              <w:t xml:space="preserve">Fund Raising Officer </w:t>
            </w:r>
          </w:p>
        </w:tc>
        <w:tc>
          <w:tcPr>
            <w:tcW w:w="720" w:type="dxa"/>
            <w:hideMark/>
          </w:tcPr>
          <w:p w14:paraId="27C1DB31" w14:textId="77777777" w:rsidR="00FD1881" w:rsidRDefault="00FD1881">
            <w:pPr>
              <w:spacing w:line="240" w:lineRule="auto"/>
            </w:pPr>
            <w:r>
              <w:rPr>
                <w:rFonts w:ascii="Arial" w:eastAsia="Arial" w:hAnsi="Arial" w:cs="Arial"/>
                <w:sz w:val="20"/>
              </w:rPr>
              <w:t xml:space="preserve"> </w:t>
            </w:r>
          </w:p>
        </w:tc>
        <w:tc>
          <w:tcPr>
            <w:tcW w:w="2746" w:type="dxa"/>
            <w:hideMark/>
          </w:tcPr>
          <w:p w14:paraId="5302AFB5" w14:textId="21661A63" w:rsidR="00FD1881" w:rsidRDefault="00E62C85">
            <w:pPr>
              <w:spacing w:line="240" w:lineRule="auto"/>
              <w:jc w:val="both"/>
            </w:pPr>
            <w:r>
              <w:rPr>
                <w:rFonts w:ascii="Arial" w:eastAsia="Arial" w:hAnsi="Arial" w:cs="Arial"/>
                <w:sz w:val="20"/>
              </w:rPr>
              <w:t>Child Protection Officer</w:t>
            </w:r>
            <w:r w:rsidR="00FD1881">
              <w:rPr>
                <w:rFonts w:ascii="Arial" w:eastAsia="Arial" w:hAnsi="Arial" w:cs="Arial"/>
                <w:sz w:val="20"/>
              </w:rPr>
              <w:t xml:space="preserve"> </w:t>
            </w:r>
          </w:p>
        </w:tc>
      </w:tr>
      <w:tr w:rsidR="00FD1881" w14:paraId="6591ABFA" w14:textId="77777777" w:rsidTr="00FD1881">
        <w:trPr>
          <w:trHeight w:val="229"/>
        </w:trPr>
        <w:tc>
          <w:tcPr>
            <w:tcW w:w="2161" w:type="dxa"/>
            <w:hideMark/>
          </w:tcPr>
          <w:p w14:paraId="1F69665A" w14:textId="77777777" w:rsidR="00FD1881" w:rsidRDefault="00FD1881">
            <w:pPr>
              <w:spacing w:line="240" w:lineRule="auto"/>
            </w:pPr>
            <w:r>
              <w:rPr>
                <w:rFonts w:ascii="Arial" w:eastAsia="Arial" w:hAnsi="Arial" w:cs="Arial"/>
                <w:sz w:val="20"/>
              </w:rPr>
              <w:t xml:space="preserve">Publicity Officer  </w:t>
            </w:r>
          </w:p>
        </w:tc>
        <w:tc>
          <w:tcPr>
            <w:tcW w:w="720" w:type="dxa"/>
            <w:hideMark/>
          </w:tcPr>
          <w:p w14:paraId="298850FB" w14:textId="77777777" w:rsidR="00FD1881" w:rsidRDefault="00FD1881">
            <w:pPr>
              <w:spacing w:line="240" w:lineRule="auto"/>
            </w:pPr>
            <w:r>
              <w:rPr>
                <w:rFonts w:ascii="Arial" w:eastAsia="Arial" w:hAnsi="Arial" w:cs="Arial"/>
                <w:sz w:val="20"/>
              </w:rPr>
              <w:t xml:space="preserve"> </w:t>
            </w:r>
          </w:p>
        </w:tc>
        <w:tc>
          <w:tcPr>
            <w:tcW w:w="2746" w:type="dxa"/>
            <w:hideMark/>
          </w:tcPr>
          <w:p w14:paraId="6D976F31" w14:textId="7E195509" w:rsidR="00FD1881" w:rsidRDefault="00FD1881">
            <w:pPr>
              <w:spacing w:line="240" w:lineRule="auto"/>
            </w:pPr>
          </w:p>
        </w:tc>
      </w:tr>
      <w:tr w:rsidR="00FD1881" w14:paraId="76D9414F" w14:textId="77777777" w:rsidTr="00FD1881">
        <w:trPr>
          <w:trHeight w:val="226"/>
        </w:trPr>
        <w:tc>
          <w:tcPr>
            <w:tcW w:w="2161" w:type="dxa"/>
            <w:hideMark/>
          </w:tcPr>
          <w:p w14:paraId="207F755B" w14:textId="42699278" w:rsidR="00FD1881" w:rsidRDefault="00FD1881">
            <w:pPr>
              <w:spacing w:line="240" w:lineRule="auto"/>
            </w:pPr>
          </w:p>
        </w:tc>
        <w:tc>
          <w:tcPr>
            <w:tcW w:w="720" w:type="dxa"/>
            <w:hideMark/>
          </w:tcPr>
          <w:p w14:paraId="54C5EE3D" w14:textId="77777777" w:rsidR="00FD1881" w:rsidRDefault="00FD1881">
            <w:pPr>
              <w:spacing w:line="240" w:lineRule="auto"/>
            </w:pPr>
            <w:r>
              <w:rPr>
                <w:rFonts w:ascii="Arial" w:eastAsia="Arial" w:hAnsi="Arial" w:cs="Arial"/>
                <w:sz w:val="20"/>
              </w:rPr>
              <w:t xml:space="preserve"> </w:t>
            </w:r>
          </w:p>
        </w:tc>
        <w:tc>
          <w:tcPr>
            <w:tcW w:w="2746" w:type="dxa"/>
            <w:hideMark/>
          </w:tcPr>
          <w:p w14:paraId="48516D41" w14:textId="23D44896" w:rsidR="00FD1881" w:rsidRDefault="00FD1881">
            <w:pPr>
              <w:spacing w:line="240" w:lineRule="auto"/>
            </w:pPr>
            <w:r>
              <w:rPr>
                <w:rFonts w:ascii="Arial" w:eastAsia="Arial" w:hAnsi="Arial" w:cs="Arial"/>
                <w:sz w:val="20"/>
              </w:rPr>
              <w:t xml:space="preserve"> </w:t>
            </w:r>
          </w:p>
        </w:tc>
      </w:tr>
    </w:tbl>
    <w:p w14:paraId="07AB66B8" w14:textId="4202B86D" w:rsidR="00FD1881" w:rsidRDefault="00FD1881" w:rsidP="00E62C85">
      <w:pPr>
        <w:spacing w:after="4" w:line="249" w:lineRule="auto"/>
        <w:ind w:right="92"/>
      </w:pPr>
      <w:r>
        <w:rPr>
          <w:rFonts w:ascii="Arial" w:eastAsia="Arial" w:hAnsi="Arial" w:cs="Arial"/>
          <w:sz w:val="20"/>
        </w:rPr>
        <w:t xml:space="preserve">   </w:t>
      </w:r>
    </w:p>
    <w:p w14:paraId="5004CB75" w14:textId="5CCCF844" w:rsidR="00E62C85" w:rsidRDefault="00FD1881" w:rsidP="00E62C85">
      <w:pPr>
        <w:spacing w:after="31" w:line="249" w:lineRule="auto"/>
        <w:ind w:left="10" w:right="92" w:hanging="10"/>
        <w:rPr>
          <w:rFonts w:ascii="Arial" w:eastAsia="Arial" w:hAnsi="Arial" w:cs="Arial"/>
          <w:sz w:val="20"/>
        </w:rPr>
      </w:pPr>
      <w:r>
        <w:rPr>
          <w:rFonts w:ascii="Arial" w:eastAsia="Arial" w:hAnsi="Arial" w:cs="Arial"/>
          <w:sz w:val="20"/>
        </w:rPr>
        <w:t>These members shall be elected annually at the AGM.  The committee members shall be convened a minimum of twice during the season at the committee’s discretion.  All committee members should endeavour to attend these meetings so that a majority decision</w:t>
      </w:r>
      <w:bookmarkStart w:id="0" w:name="_GoBack"/>
      <w:bookmarkEnd w:id="0"/>
      <w:r>
        <w:rPr>
          <w:rFonts w:ascii="Arial" w:eastAsia="Arial" w:hAnsi="Arial" w:cs="Arial"/>
          <w:sz w:val="20"/>
        </w:rPr>
        <w:t xml:space="preserve"> can be obtained and information can be disseminated accurately. </w:t>
      </w:r>
    </w:p>
    <w:p w14:paraId="1BF72B5D" w14:textId="61D55402" w:rsidR="00FD1881" w:rsidRDefault="00FD1881" w:rsidP="00E62C85">
      <w:pPr>
        <w:spacing w:after="31" w:line="249" w:lineRule="auto"/>
        <w:ind w:left="10" w:right="92" w:hanging="10"/>
      </w:pPr>
      <w:r>
        <w:rPr>
          <w:rFonts w:ascii="Arial" w:eastAsia="Arial" w:hAnsi="Arial" w:cs="Arial"/>
          <w:sz w:val="20"/>
        </w:rPr>
        <w:t xml:space="preserve"> </w:t>
      </w:r>
    </w:p>
    <w:p w14:paraId="74473D50" w14:textId="77777777" w:rsidR="00FD1881" w:rsidRDefault="00FD1881" w:rsidP="00FD1881">
      <w:pPr>
        <w:spacing w:after="0"/>
        <w:ind w:left="-5" w:hanging="10"/>
      </w:pPr>
      <w:r>
        <w:rPr>
          <w:rFonts w:ascii="Arial" w:eastAsia="Arial" w:hAnsi="Arial" w:cs="Arial"/>
          <w:b/>
          <w:i/>
          <w:sz w:val="20"/>
        </w:rPr>
        <w:t xml:space="preserve">Quorum: </w:t>
      </w:r>
    </w:p>
    <w:p w14:paraId="6C081E8B" w14:textId="77777777" w:rsidR="00FD1881" w:rsidRDefault="00FD1881" w:rsidP="00FD1881">
      <w:pPr>
        <w:spacing w:after="4" w:line="249" w:lineRule="auto"/>
        <w:ind w:left="10" w:right="92" w:hanging="10"/>
      </w:pPr>
      <w:r>
        <w:rPr>
          <w:rFonts w:ascii="Arial" w:eastAsia="Arial" w:hAnsi="Arial" w:cs="Arial"/>
          <w:sz w:val="20"/>
        </w:rPr>
        <w:t xml:space="preserve">If a meeting cannot form a quorum, less than five members in attendance, then the meeting cannot stand. </w:t>
      </w:r>
    </w:p>
    <w:p w14:paraId="0E88BDB3" w14:textId="77777777" w:rsidR="00FD1881" w:rsidRDefault="00FD1881" w:rsidP="00FD1881">
      <w:pPr>
        <w:spacing w:after="0"/>
        <w:ind w:left="-5" w:hanging="10"/>
      </w:pPr>
      <w:r>
        <w:rPr>
          <w:rFonts w:ascii="Arial" w:eastAsia="Arial" w:hAnsi="Arial" w:cs="Arial"/>
          <w:b/>
          <w:i/>
          <w:sz w:val="20"/>
        </w:rPr>
        <w:t xml:space="preserve">Co-opting: </w:t>
      </w:r>
    </w:p>
    <w:p w14:paraId="2EE2319A" w14:textId="77777777" w:rsidR="00FD1881" w:rsidRDefault="00FD1881" w:rsidP="00FD1881">
      <w:pPr>
        <w:spacing w:after="4" w:line="249" w:lineRule="auto"/>
        <w:ind w:left="10" w:right="92" w:hanging="10"/>
      </w:pPr>
      <w:r>
        <w:rPr>
          <w:rFonts w:ascii="Arial" w:eastAsia="Arial" w:hAnsi="Arial" w:cs="Arial"/>
          <w:sz w:val="20"/>
        </w:rPr>
        <w:t xml:space="preserve">A committee has the power to co-opt members to a </w:t>
      </w:r>
      <w:proofErr w:type="gramStart"/>
      <w:r>
        <w:rPr>
          <w:rFonts w:ascii="Arial" w:eastAsia="Arial" w:hAnsi="Arial" w:cs="Arial"/>
          <w:sz w:val="20"/>
        </w:rPr>
        <w:t>particular meeting</w:t>
      </w:r>
      <w:proofErr w:type="gramEnd"/>
      <w:r>
        <w:rPr>
          <w:rFonts w:ascii="Arial" w:eastAsia="Arial" w:hAnsi="Arial" w:cs="Arial"/>
          <w:sz w:val="20"/>
        </w:rPr>
        <w:t xml:space="preserve"> i.e. tournaments, fundraising etc. </w:t>
      </w:r>
    </w:p>
    <w:p w14:paraId="3695B5EA" w14:textId="77777777" w:rsidR="00FD1881" w:rsidRDefault="00FD1881" w:rsidP="00FD1881">
      <w:pPr>
        <w:spacing w:after="0"/>
        <w:ind w:left="-5" w:hanging="10"/>
      </w:pPr>
      <w:r>
        <w:rPr>
          <w:rFonts w:ascii="Arial" w:eastAsia="Arial" w:hAnsi="Arial" w:cs="Arial"/>
          <w:b/>
          <w:i/>
          <w:sz w:val="20"/>
        </w:rPr>
        <w:t>Extraordinary:</w:t>
      </w:r>
      <w:r>
        <w:rPr>
          <w:rFonts w:ascii="Arial" w:eastAsia="Arial" w:hAnsi="Arial" w:cs="Arial"/>
          <w:sz w:val="20"/>
        </w:rPr>
        <w:t xml:space="preserve">  </w:t>
      </w:r>
    </w:p>
    <w:p w14:paraId="2870AB19" w14:textId="77777777" w:rsidR="00FD1881" w:rsidRDefault="00FD1881" w:rsidP="00FD1881">
      <w:pPr>
        <w:spacing w:after="4" w:line="249" w:lineRule="auto"/>
        <w:ind w:left="10" w:right="92" w:hanging="10"/>
      </w:pPr>
      <w:r>
        <w:rPr>
          <w:rFonts w:ascii="Arial" w:eastAsia="Arial" w:hAnsi="Arial" w:cs="Arial"/>
          <w:sz w:val="20"/>
        </w:rPr>
        <w:t xml:space="preserve">An extraordinary general meeting can be convened at any time to discuss matters arising. </w:t>
      </w:r>
    </w:p>
    <w:p w14:paraId="0560B6CD" w14:textId="77777777" w:rsidR="00FD1881" w:rsidRDefault="00FD1881" w:rsidP="00FD1881">
      <w:pPr>
        <w:numPr>
          <w:ilvl w:val="0"/>
          <w:numId w:val="3"/>
        </w:numPr>
        <w:spacing w:after="4" w:line="249" w:lineRule="auto"/>
        <w:ind w:right="92" w:hanging="360"/>
      </w:pPr>
      <w:r>
        <w:rPr>
          <w:rFonts w:ascii="Arial" w:eastAsia="Arial" w:hAnsi="Arial" w:cs="Arial"/>
          <w:sz w:val="20"/>
        </w:rPr>
        <w:t xml:space="preserve">By order of the committee </w:t>
      </w:r>
    </w:p>
    <w:p w14:paraId="6A518C58" w14:textId="77777777" w:rsidR="00FD1881" w:rsidRDefault="00FD1881" w:rsidP="00FD1881">
      <w:pPr>
        <w:numPr>
          <w:ilvl w:val="0"/>
          <w:numId w:val="3"/>
        </w:numPr>
        <w:spacing w:after="4" w:line="249" w:lineRule="auto"/>
        <w:ind w:right="92" w:hanging="360"/>
      </w:pPr>
      <w:r>
        <w:rPr>
          <w:rFonts w:ascii="Arial" w:eastAsia="Arial" w:hAnsi="Arial" w:cs="Arial"/>
          <w:sz w:val="20"/>
        </w:rPr>
        <w:t xml:space="preserve">Upon receipt any important notice which should be passed onto members promptly </w:t>
      </w:r>
    </w:p>
    <w:p w14:paraId="5581FCCF" w14:textId="77777777" w:rsidR="00FD1881" w:rsidRDefault="00FD1881" w:rsidP="00FD1881">
      <w:pPr>
        <w:numPr>
          <w:ilvl w:val="0"/>
          <w:numId w:val="3"/>
        </w:numPr>
        <w:spacing w:after="4" w:line="249" w:lineRule="auto"/>
        <w:ind w:right="92" w:hanging="360"/>
      </w:pPr>
      <w:r>
        <w:rPr>
          <w:rFonts w:ascii="Arial" w:eastAsia="Arial" w:hAnsi="Arial" w:cs="Arial"/>
          <w:sz w:val="20"/>
        </w:rPr>
        <w:t xml:space="preserve">These meetings to be held as soon as possible, in order that </w:t>
      </w:r>
      <w:proofErr w:type="gramStart"/>
      <w:r>
        <w:rPr>
          <w:rFonts w:ascii="Arial" w:eastAsia="Arial" w:hAnsi="Arial" w:cs="Arial"/>
          <w:sz w:val="20"/>
        </w:rPr>
        <w:t>the majority of</w:t>
      </w:r>
      <w:proofErr w:type="gramEnd"/>
      <w:r>
        <w:rPr>
          <w:rFonts w:ascii="Arial" w:eastAsia="Arial" w:hAnsi="Arial" w:cs="Arial"/>
          <w:sz w:val="20"/>
        </w:rPr>
        <w:t xml:space="preserve"> members can be notified. </w:t>
      </w:r>
    </w:p>
    <w:p w14:paraId="76CC802A" w14:textId="77777777" w:rsidR="00FD1881" w:rsidRDefault="00FD1881" w:rsidP="00FD1881">
      <w:pPr>
        <w:spacing w:after="40"/>
      </w:pPr>
      <w:r>
        <w:rPr>
          <w:rFonts w:ascii="Arial" w:eastAsia="Arial" w:hAnsi="Arial" w:cs="Arial"/>
          <w:sz w:val="16"/>
        </w:rPr>
        <w:t xml:space="preserve"> </w:t>
      </w:r>
    </w:p>
    <w:p w14:paraId="1E5DCBD6" w14:textId="77777777" w:rsidR="00FD1881" w:rsidRDefault="00FD1881" w:rsidP="00FD1881">
      <w:pPr>
        <w:pStyle w:val="Heading5"/>
        <w:ind w:left="-5"/>
      </w:pPr>
      <w:r>
        <w:t xml:space="preserve">7) COACH </w:t>
      </w:r>
    </w:p>
    <w:p w14:paraId="0F619EE5" w14:textId="77777777" w:rsidR="00FD1881" w:rsidRDefault="00FD1881" w:rsidP="00FD1881">
      <w:pPr>
        <w:spacing w:after="26"/>
      </w:pPr>
      <w:r>
        <w:rPr>
          <w:rFonts w:ascii="Arial" w:eastAsia="Arial" w:hAnsi="Arial" w:cs="Arial"/>
          <w:b/>
          <w:sz w:val="16"/>
        </w:rPr>
        <w:t xml:space="preserve"> </w:t>
      </w:r>
    </w:p>
    <w:p w14:paraId="2F197BFA" w14:textId="1456738C" w:rsidR="00FD1881" w:rsidRDefault="00FD1881" w:rsidP="00FD1881">
      <w:pPr>
        <w:spacing w:after="4" w:line="249" w:lineRule="auto"/>
        <w:ind w:left="10" w:right="92" w:hanging="10"/>
      </w:pPr>
      <w:r>
        <w:rPr>
          <w:rFonts w:ascii="Arial" w:eastAsia="Arial" w:hAnsi="Arial" w:cs="Arial"/>
          <w:sz w:val="20"/>
        </w:rPr>
        <w:t xml:space="preserve">The position of Head Club Coach shall be </w:t>
      </w:r>
      <w:r w:rsidR="00C229C9">
        <w:rPr>
          <w:rFonts w:ascii="Arial" w:eastAsia="Arial" w:hAnsi="Arial" w:cs="Arial"/>
          <w:sz w:val="20"/>
        </w:rPr>
        <w:t>nominated at a coach</w:t>
      </w:r>
      <w:r w:rsidR="00E62C85">
        <w:rPr>
          <w:rFonts w:ascii="Arial" w:eastAsia="Arial" w:hAnsi="Arial" w:cs="Arial"/>
          <w:sz w:val="20"/>
        </w:rPr>
        <w:t>’</w:t>
      </w:r>
      <w:r w:rsidR="00C229C9">
        <w:rPr>
          <w:rFonts w:ascii="Arial" w:eastAsia="Arial" w:hAnsi="Arial" w:cs="Arial"/>
          <w:sz w:val="20"/>
        </w:rPr>
        <w:t>s meeting at the beginning of the season.</w:t>
      </w:r>
      <w:r>
        <w:rPr>
          <w:rFonts w:ascii="Arial" w:eastAsia="Arial" w:hAnsi="Arial" w:cs="Arial"/>
          <w:sz w:val="20"/>
        </w:rPr>
        <w:t xml:space="preserve">  If more than one application</w:t>
      </w:r>
      <w:r w:rsidR="00C229C9">
        <w:rPr>
          <w:rFonts w:ascii="Arial" w:eastAsia="Arial" w:hAnsi="Arial" w:cs="Arial"/>
          <w:sz w:val="20"/>
        </w:rPr>
        <w:t xml:space="preserve"> or nomination</w:t>
      </w:r>
      <w:r>
        <w:rPr>
          <w:rFonts w:ascii="Arial" w:eastAsia="Arial" w:hAnsi="Arial" w:cs="Arial"/>
          <w:sz w:val="20"/>
        </w:rPr>
        <w:t xml:space="preserve"> is received</w:t>
      </w:r>
      <w:r w:rsidR="00E62C85">
        <w:rPr>
          <w:rFonts w:ascii="Arial" w:eastAsia="Arial" w:hAnsi="Arial" w:cs="Arial"/>
          <w:sz w:val="20"/>
        </w:rPr>
        <w:t>,</w:t>
      </w:r>
      <w:r>
        <w:rPr>
          <w:rFonts w:ascii="Arial" w:eastAsia="Arial" w:hAnsi="Arial" w:cs="Arial"/>
          <w:sz w:val="20"/>
        </w:rPr>
        <w:t xml:space="preserve"> then the final decision will be put to all Club Members who will vote on the matter.  In the event of the votes being tied the committee will make the final decision. The coach for the junior section of ‘The Club’ shall be as</w:t>
      </w:r>
      <w:r w:rsidR="00E62C85">
        <w:rPr>
          <w:rFonts w:ascii="Arial" w:eastAsia="Arial" w:hAnsi="Arial" w:cs="Arial"/>
          <w:sz w:val="20"/>
        </w:rPr>
        <w:t xml:space="preserve"> </w:t>
      </w:r>
      <w:r w:rsidR="00C229C9">
        <w:rPr>
          <w:rFonts w:ascii="Arial" w:eastAsia="Arial" w:hAnsi="Arial" w:cs="Arial"/>
          <w:sz w:val="20"/>
        </w:rPr>
        <w:t>n</w:t>
      </w:r>
      <w:r>
        <w:rPr>
          <w:rFonts w:ascii="Arial" w:eastAsia="Arial" w:hAnsi="Arial" w:cs="Arial"/>
          <w:sz w:val="20"/>
        </w:rPr>
        <w:t>ominated for the position by the Deeside Leisure Centre Management Committee</w:t>
      </w:r>
      <w:r w:rsidR="00DB311B">
        <w:rPr>
          <w:rFonts w:ascii="Arial" w:eastAsia="Arial" w:hAnsi="Arial" w:cs="Arial"/>
          <w:sz w:val="20"/>
        </w:rPr>
        <w:t xml:space="preserve"> (Aura)</w:t>
      </w:r>
      <w:r>
        <w:rPr>
          <w:rFonts w:ascii="Arial" w:eastAsia="Arial" w:hAnsi="Arial" w:cs="Arial"/>
          <w:sz w:val="32"/>
        </w:rPr>
        <w:t xml:space="preserve">. </w:t>
      </w:r>
    </w:p>
    <w:p w14:paraId="7FB5F5EA" w14:textId="77777777" w:rsidR="00FD1881" w:rsidRDefault="00FD1881" w:rsidP="00FD1881">
      <w:pPr>
        <w:spacing w:after="40"/>
      </w:pPr>
      <w:r>
        <w:rPr>
          <w:rFonts w:ascii="Arial" w:eastAsia="Arial" w:hAnsi="Arial" w:cs="Arial"/>
          <w:sz w:val="16"/>
        </w:rPr>
        <w:t xml:space="preserve"> </w:t>
      </w:r>
    </w:p>
    <w:p w14:paraId="02A818E2" w14:textId="77777777" w:rsidR="00FD1881" w:rsidRDefault="00FD1881" w:rsidP="00FD1881">
      <w:pPr>
        <w:pStyle w:val="Heading5"/>
        <w:ind w:left="-5"/>
      </w:pPr>
      <w:r>
        <w:t xml:space="preserve">8) INCOME </w:t>
      </w:r>
    </w:p>
    <w:p w14:paraId="05CF47C8" w14:textId="77777777" w:rsidR="00FD1881" w:rsidRDefault="00FD1881" w:rsidP="00FD1881">
      <w:pPr>
        <w:spacing w:after="26"/>
      </w:pPr>
      <w:r>
        <w:rPr>
          <w:rFonts w:ascii="Arial" w:eastAsia="Arial" w:hAnsi="Arial" w:cs="Arial"/>
          <w:b/>
          <w:sz w:val="16"/>
        </w:rPr>
        <w:t xml:space="preserve"> </w:t>
      </w:r>
    </w:p>
    <w:p w14:paraId="7C01878A" w14:textId="6E01F97C" w:rsidR="00FD1881" w:rsidRDefault="00FD1881" w:rsidP="00FD1881">
      <w:pPr>
        <w:spacing w:after="4" w:line="249" w:lineRule="auto"/>
        <w:ind w:left="10" w:right="92" w:hanging="10"/>
      </w:pPr>
      <w:r>
        <w:rPr>
          <w:rFonts w:ascii="Arial" w:eastAsia="Arial" w:hAnsi="Arial" w:cs="Arial"/>
          <w:sz w:val="20"/>
        </w:rPr>
        <w:t>The elected Treasurer of ‘The Club’ shall keep records of ‘The Club’s’ accounts and shall produce a ‘Balance of Accounts’ at the AGM for the benefit of every Club member.  The accounts shall be audited annually b</w:t>
      </w:r>
      <w:r w:rsidR="00E62C85">
        <w:rPr>
          <w:rFonts w:ascii="Arial" w:eastAsia="Arial" w:hAnsi="Arial" w:cs="Arial"/>
          <w:sz w:val="20"/>
        </w:rPr>
        <w:t>y 30 June</w:t>
      </w:r>
      <w:r>
        <w:rPr>
          <w:rFonts w:ascii="Arial" w:eastAsia="Arial" w:hAnsi="Arial" w:cs="Arial"/>
          <w:sz w:val="20"/>
        </w:rPr>
        <w:t xml:space="preserve">. The income of ‘The Club’ shall be obtained from club memberships, fund-raising, interest on account and other suitable and available sources. </w:t>
      </w:r>
    </w:p>
    <w:p w14:paraId="61B9BFB1" w14:textId="77777777" w:rsidR="00FD1881" w:rsidRDefault="00FD1881" w:rsidP="00FD1881">
      <w:pPr>
        <w:spacing w:after="40"/>
      </w:pPr>
      <w:r>
        <w:rPr>
          <w:rFonts w:ascii="Arial" w:eastAsia="Arial" w:hAnsi="Arial" w:cs="Arial"/>
          <w:sz w:val="16"/>
        </w:rPr>
        <w:t xml:space="preserve"> </w:t>
      </w:r>
    </w:p>
    <w:p w14:paraId="2DFBE310" w14:textId="77777777" w:rsidR="00FD1881" w:rsidRDefault="00FD1881" w:rsidP="00FD1881">
      <w:pPr>
        <w:pStyle w:val="Heading5"/>
        <w:ind w:left="-5"/>
      </w:pPr>
      <w:r>
        <w:t xml:space="preserve">9) TEAMS </w:t>
      </w:r>
    </w:p>
    <w:p w14:paraId="334296A9" w14:textId="77777777" w:rsidR="00FD1881" w:rsidRDefault="00FD1881" w:rsidP="00FD1881">
      <w:pPr>
        <w:spacing w:after="26"/>
      </w:pPr>
      <w:r>
        <w:rPr>
          <w:rFonts w:ascii="Arial" w:eastAsia="Arial" w:hAnsi="Arial" w:cs="Arial"/>
          <w:b/>
          <w:sz w:val="16"/>
        </w:rPr>
        <w:t xml:space="preserve"> </w:t>
      </w:r>
    </w:p>
    <w:p w14:paraId="1C9A8D90" w14:textId="77777777" w:rsidR="00FD1881" w:rsidRDefault="00FD1881" w:rsidP="00FD1881">
      <w:pPr>
        <w:spacing w:after="4" w:line="249" w:lineRule="auto"/>
        <w:ind w:left="10" w:right="92" w:hanging="10"/>
      </w:pPr>
      <w:r>
        <w:rPr>
          <w:rFonts w:ascii="Arial" w:eastAsia="Arial" w:hAnsi="Arial" w:cs="Arial"/>
          <w:sz w:val="20"/>
        </w:rPr>
        <w:t xml:space="preserve">‘The Club’ shall endeavour to promote a minimum of one team for each age group U15 or lower and a minimum of two senior teams where possible.  All team members must pay the appropriate training and affiliation fees and be available to play League &amp; Tournament matches.  If a player is not available for a match, reasonable notice, preferably one week, should be given to the club coach, captain or team manager so that a substitute can be notified. </w:t>
      </w:r>
    </w:p>
    <w:p w14:paraId="7035A1AE" w14:textId="77777777" w:rsidR="00FD1881" w:rsidRDefault="00FD1881" w:rsidP="00FD1881">
      <w:pPr>
        <w:spacing w:after="38"/>
      </w:pPr>
      <w:r>
        <w:rPr>
          <w:rFonts w:ascii="Arial" w:eastAsia="Arial" w:hAnsi="Arial" w:cs="Arial"/>
          <w:sz w:val="16"/>
        </w:rPr>
        <w:t xml:space="preserve"> </w:t>
      </w:r>
    </w:p>
    <w:p w14:paraId="54887E48" w14:textId="77777777" w:rsidR="00FD1881" w:rsidRDefault="00FD1881" w:rsidP="00FD1881">
      <w:pPr>
        <w:pStyle w:val="Heading5"/>
        <w:ind w:left="-5"/>
      </w:pPr>
      <w:r>
        <w:lastRenderedPageBreak/>
        <w:t xml:space="preserve">10) DISCIPLINE </w:t>
      </w:r>
    </w:p>
    <w:p w14:paraId="1361638E" w14:textId="77777777" w:rsidR="00FD1881" w:rsidRDefault="00FD1881" w:rsidP="00FD1881">
      <w:pPr>
        <w:spacing w:after="47"/>
      </w:pPr>
      <w:r>
        <w:rPr>
          <w:rFonts w:ascii="Arial" w:eastAsia="Arial" w:hAnsi="Arial" w:cs="Arial"/>
          <w:b/>
          <w:sz w:val="16"/>
        </w:rPr>
        <w:t xml:space="preserve"> </w:t>
      </w:r>
    </w:p>
    <w:p w14:paraId="1A34F86F" w14:textId="77777777" w:rsidR="00FD1881" w:rsidRDefault="00FD1881" w:rsidP="00FD1881">
      <w:pPr>
        <w:spacing w:after="4" w:line="249" w:lineRule="auto"/>
        <w:ind w:left="10" w:right="92" w:hanging="10"/>
      </w:pPr>
      <w:r>
        <w:rPr>
          <w:rFonts w:ascii="Arial" w:eastAsia="Arial" w:hAnsi="Arial" w:cs="Arial"/>
          <w:sz w:val="20"/>
        </w:rPr>
        <w:t xml:space="preserve">‘The Club’ shall reserve the right to apply disciplinary procedures - decisions ultimately taken by the committee.  On becoming a member of ‘The Club’ players must abide by ‘The Club’s Code of Conduct &amp; Constitution’. </w:t>
      </w:r>
    </w:p>
    <w:p w14:paraId="7D2B767D" w14:textId="77777777" w:rsidR="00FD1881" w:rsidRDefault="00FD1881" w:rsidP="00FD1881">
      <w:pPr>
        <w:spacing w:after="40"/>
      </w:pPr>
      <w:r>
        <w:rPr>
          <w:rFonts w:ascii="Arial" w:eastAsia="Arial" w:hAnsi="Arial" w:cs="Arial"/>
          <w:sz w:val="16"/>
        </w:rPr>
        <w:t xml:space="preserve"> </w:t>
      </w:r>
    </w:p>
    <w:p w14:paraId="076D9426" w14:textId="77777777" w:rsidR="00FD1881" w:rsidRDefault="00FD1881" w:rsidP="00FD1881">
      <w:pPr>
        <w:pStyle w:val="Heading5"/>
        <w:ind w:left="-5"/>
      </w:pPr>
      <w:r>
        <w:t xml:space="preserve">11) KIT </w:t>
      </w:r>
    </w:p>
    <w:p w14:paraId="11D9174D" w14:textId="77777777" w:rsidR="00FD1881" w:rsidRDefault="00FD1881" w:rsidP="00FD1881">
      <w:pPr>
        <w:spacing w:after="26"/>
      </w:pPr>
      <w:r>
        <w:rPr>
          <w:rFonts w:ascii="Arial" w:eastAsia="Arial" w:hAnsi="Arial" w:cs="Arial"/>
          <w:b/>
          <w:sz w:val="16"/>
        </w:rPr>
        <w:t xml:space="preserve"> </w:t>
      </w:r>
    </w:p>
    <w:p w14:paraId="505F9FDE" w14:textId="77777777" w:rsidR="00FD1881" w:rsidRDefault="00FD1881" w:rsidP="00FD1881">
      <w:pPr>
        <w:spacing w:after="4" w:line="249" w:lineRule="auto"/>
        <w:ind w:left="10" w:right="92" w:hanging="10"/>
      </w:pPr>
      <w:r>
        <w:rPr>
          <w:rFonts w:ascii="Arial" w:eastAsia="Arial" w:hAnsi="Arial" w:cs="Arial"/>
          <w:sz w:val="20"/>
        </w:rPr>
        <w:t xml:space="preserve">Current team kit must be worn at all League and Tournament venues.  No cycling shorts.  This is not applicable to training sessions, but reasonable dress must be adopted for ‘health and safety’ reasons.  No jewellery </w:t>
      </w:r>
      <w:proofErr w:type="gramStart"/>
      <w:r>
        <w:rPr>
          <w:rFonts w:ascii="Arial" w:eastAsia="Arial" w:hAnsi="Arial" w:cs="Arial"/>
          <w:sz w:val="20"/>
        </w:rPr>
        <w:t>is allowed to</w:t>
      </w:r>
      <w:proofErr w:type="gramEnd"/>
      <w:r>
        <w:rPr>
          <w:rFonts w:ascii="Arial" w:eastAsia="Arial" w:hAnsi="Arial" w:cs="Arial"/>
          <w:sz w:val="20"/>
        </w:rPr>
        <w:t xml:space="preserve"> be worn during matches or training sessions it is your responsibility to ensure this is</w:t>
      </w:r>
      <w:r w:rsidR="000A2BC4">
        <w:rPr>
          <w:rFonts w:ascii="Arial" w:eastAsia="Arial" w:hAnsi="Arial" w:cs="Arial"/>
          <w:sz w:val="20"/>
        </w:rPr>
        <w:t xml:space="preserve"> adhered to.  </w:t>
      </w:r>
      <w:r>
        <w:rPr>
          <w:rFonts w:ascii="Arial" w:eastAsia="Arial" w:hAnsi="Arial" w:cs="Arial"/>
          <w:sz w:val="20"/>
        </w:rPr>
        <w:t xml:space="preserve"> </w:t>
      </w:r>
    </w:p>
    <w:p w14:paraId="7F84D8A4" w14:textId="77777777" w:rsidR="00FD1881" w:rsidRDefault="00FD1881" w:rsidP="00FD1881">
      <w:pPr>
        <w:spacing w:after="0"/>
        <w:sectPr w:rsidR="00FD1881">
          <w:pgSz w:w="12240" w:h="15840"/>
          <w:pgMar w:top="724" w:right="1709" w:bottom="1446" w:left="1800" w:header="720" w:footer="720" w:gutter="0"/>
          <w:cols w:space="720"/>
        </w:sectPr>
      </w:pPr>
    </w:p>
    <w:p w14:paraId="26781958" w14:textId="77777777" w:rsidR="0074695B" w:rsidRDefault="00E62C85"/>
    <w:sectPr w:rsidR="00746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E00"/>
    <w:multiLevelType w:val="hybridMultilevel"/>
    <w:tmpl w:val="2864CB00"/>
    <w:lvl w:ilvl="0" w:tplc="63D0B1BE">
      <w:start w:val="1"/>
      <w:numFmt w:val="lowerLetter"/>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17295E4">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86EF10E">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C480816">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588F058">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83A81A8">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B5EE810">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7226686">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4A49456">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B832F53"/>
    <w:multiLevelType w:val="hybridMultilevel"/>
    <w:tmpl w:val="8890705A"/>
    <w:lvl w:ilvl="0" w:tplc="C02AB054">
      <w:start w:val="1"/>
      <w:numFmt w:val="lowerLetter"/>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F6C948C">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FEA4F22">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1327C62">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15E1E56">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4881D50">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468DC5C">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6E2CCDE">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8408528">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B59284B"/>
    <w:multiLevelType w:val="hybridMultilevel"/>
    <w:tmpl w:val="D8E2D4DE"/>
    <w:lvl w:ilvl="0" w:tplc="E6FCCD8C">
      <w:start w:val="1"/>
      <w:numFmt w:val="lowerLetter"/>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82A319E">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CEA0850C">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B8E0E28E">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AC438AA">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B4C8292">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AFCD38C">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19EA060">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1E43B22">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81"/>
    <w:rsid w:val="000A2BC4"/>
    <w:rsid w:val="005905F1"/>
    <w:rsid w:val="005C51A9"/>
    <w:rsid w:val="00AE32F0"/>
    <w:rsid w:val="00C229C9"/>
    <w:rsid w:val="00DB311B"/>
    <w:rsid w:val="00E62C85"/>
    <w:rsid w:val="00FD1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531D"/>
  <w15:chartTrackingRefBased/>
  <w15:docId w15:val="{1ED1B675-D0B7-4A5E-86DD-AA1D2553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81"/>
    <w:pPr>
      <w:spacing w:line="256" w:lineRule="auto"/>
    </w:pPr>
    <w:rPr>
      <w:rFonts w:ascii="Calibri" w:eastAsia="Calibri" w:hAnsi="Calibri" w:cs="Calibri"/>
      <w:color w:val="000000"/>
      <w:lang w:eastAsia="en-GB"/>
    </w:rPr>
  </w:style>
  <w:style w:type="paragraph" w:styleId="Heading4">
    <w:name w:val="heading 4"/>
    <w:next w:val="Normal"/>
    <w:link w:val="Heading4Char"/>
    <w:uiPriority w:val="9"/>
    <w:semiHidden/>
    <w:unhideWhenUsed/>
    <w:qFormat/>
    <w:rsid w:val="00FD1881"/>
    <w:pPr>
      <w:keepNext/>
      <w:keepLines/>
      <w:spacing w:after="0" w:line="256" w:lineRule="auto"/>
      <w:ind w:left="10" w:hanging="10"/>
      <w:outlineLvl w:val="3"/>
    </w:pPr>
    <w:rPr>
      <w:rFonts w:ascii="Arial" w:eastAsia="Arial" w:hAnsi="Arial" w:cs="Arial"/>
      <w:b/>
      <w:color w:val="000000"/>
      <w:lang w:eastAsia="en-GB"/>
    </w:rPr>
  </w:style>
  <w:style w:type="paragraph" w:styleId="Heading5">
    <w:name w:val="heading 5"/>
    <w:next w:val="Normal"/>
    <w:link w:val="Heading5Char"/>
    <w:uiPriority w:val="9"/>
    <w:semiHidden/>
    <w:unhideWhenUsed/>
    <w:qFormat/>
    <w:rsid w:val="00FD1881"/>
    <w:pPr>
      <w:keepNext/>
      <w:keepLines/>
      <w:spacing w:after="0" w:line="256" w:lineRule="auto"/>
      <w:ind w:left="10" w:hanging="10"/>
      <w:outlineLvl w:val="4"/>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D1881"/>
    <w:rPr>
      <w:rFonts w:ascii="Arial" w:eastAsia="Arial" w:hAnsi="Arial" w:cs="Arial"/>
      <w:b/>
      <w:color w:val="000000"/>
      <w:lang w:eastAsia="en-GB"/>
    </w:rPr>
  </w:style>
  <w:style w:type="character" w:customStyle="1" w:styleId="Heading5Char">
    <w:name w:val="Heading 5 Char"/>
    <w:basedOn w:val="DefaultParagraphFont"/>
    <w:link w:val="Heading5"/>
    <w:uiPriority w:val="9"/>
    <w:semiHidden/>
    <w:rsid w:val="00FD1881"/>
    <w:rPr>
      <w:rFonts w:ascii="Arial" w:eastAsia="Arial" w:hAnsi="Arial" w:cs="Arial"/>
      <w:b/>
      <w:color w:val="000000"/>
      <w:lang w:eastAsia="en-GB"/>
    </w:rPr>
  </w:style>
  <w:style w:type="table" w:customStyle="1" w:styleId="TableGrid">
    <w:name w:val="TableGrid"/>
    <w:rsid w:val="00FD1881"/>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3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1B"/>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2</cp:revision>
  <cp:lastPrinted>2018-05-08T11:32:00Z</cp:lastPrinted>
  <dcterms:created xsi:type="dcterms:W3CDTF">2019-05-21T13:17:00Z</dcterms:created>
  <dcterms:modified xsi:type="dcterms:W3CDTF">2019-05-21T13:17:00Z</dcterms:modified>
</cp:coreProperties>
</file>